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A28C" w14:textId="77777777" w:rsidR="00B245C4" w:rsidRPr="00DA6BDC" w:rsidRDefault="00CB6F27">
      <w:pPr>
        <w:rPr>
          <w:lang w:val="en-US"/>
        </w:rPr>
      </w:pPr>
      <w:bookmarkStart w:id="0" w:name="_Hlk94701692"/>
      <w:r w:rsidRPr="00DA6BDC">
        <w:rPr>
          <w:rStyle w:val="Notetext"/>
          <w:lang w:val="en-US"/>
        </w:rPr>
        <w:t>N.B. The English text is an unofficial translation.</w:t>
      </w:r>
    </w:p>
    <w:p w14:paraId="27EEAEED" w14:textId="41F3EC02" w:rsidR="00B245C4" w:rsidRDefault="00CB6F27">
      <w:pPr>
        <w:pStyle w:val="Rubrik2"/>
        <w:jc w:val="right"/>
      </w:pPr>
      <w:bookmarkStart w:id="1" w:name="_Hlk94701669"/>
      <w:r>
        <w:t xml:space="preserve">Bilaga </w:t>
      </w:r>
      <w:r w:rsidR="00BA2594">
        <w:t>2</w:t>
      </w:r>
      <w:r w:rsidR="009E12DC">
        <w:t>B</w:t>
      </w:r>
    </w:p>
    <w:p w14:paraId="0AB97A51" w14:textId="45B1CD96" w:rsidR="00B245C4" w:rsidRDefault="00CB6F27">
      <w:pPr>
        <w:pStyle w:val="Heading2English"/>
        <w:jc w:val="right"/>
      </w:pPr>
      <w:r>
        <w:t xml:space="preserve">Appendix </w:t>
      </w:r>
      <w:r w:rsidR="00BA2594">
        <w:t>2</w:t>
      </w:r>
      <w:r w:rsidR="009E12DC">
        <w:t>B</w:t>
      </w:r>
    </w:p>
    <w:bookmarkEnd w:id="1"/>
    <w:bookmarkEnd w:id="0"/>
    <w:p w14:paraId="08961C18" w14:textId="77777777" w:rsidR="00B245C4" w:rsidRDefault="00B245C4"/>
    <w:p w14:paraId="01C06DB5" w14:textId="7ABAD21E" w:rsidR="00B245C4" w:rsidRDefault="00CB6F27">
      <w:pPr>
        <w:pStyle w:val="Rubrik1"/>
      </w:pPr>
      <w:r>
        <w:t xml:space="preserve">Villkor för teckningsoptioner avseende nyteckning av aktier i </w:t>
      </w:r>
      <w:r w:rsidR="00462D2F">
        <w:t xml:space="preserve">Imagibecare </w:t>
      </w:r>
      <w:r>
        <w:t>AB</w:t>
      </w:r>
    </w:p>
    <w:p w14:paraId="4E3D79F1" w14:textId="7EB7365E" w:rsidR="00B245C4" w:rsidRPr="00DA6BDC" w:rsidRDefault="00CB6F27">
      <w:pPr>
        <w:pStyle w:val="Heading1English"/>
        <w:rPr>
          <w:lang w:val="en-US"/>
        </w:rPr>
      </w:pPr>
      <w:r w:rsidRPr="00DA6BDC">
        <w:rPr>
          <w:lang w:val="en-US"/>
        </w:rPr>
        <w:t xml:space="preserve">Terms and conditions of warrants to subscribe for new shares in </w:t>
      </w:r>
      <w:r w:rsidR="00462D2F">
        <w:rPr>
          <w:lang w:val="en-US"/>
        </w:rPr>
        <w:t>Imaginecare</w:t>
      </w:r>
      <w:r w:rsidRPr="00DA6BDC">
        <w:rPr>
          <w:lang w:val="en-US"/>
        </w:rPr>
        <w:t xml:space="preserve"> AB</w:t>
      </w:r>
    </w:p>
    <w:p w14:paraId="277BED71" w14:textId="77777777" w:rsidR="00B245C4" w:rsidRDefault="00CB6F27">
      <w:pPr>
        <w:pStyle w:val="Rubrik2"/>
      </w:pPr>
      <w:r>
        <w:t xml:space="preserve">§ 1 Definitioner / </w:t>
      </w:r>
      <w:r>
        <w:rPr>
          <w:i/>
        </w:rPr>
        <w:t>Definitions</w:t>
      </w:r>
    </w:p>
    <w:p w14:paraId="5850DF31" w14:textId="77777777" w:rsidR="00B245C4" w:rsidRDefault="00CB6F27">
      <w:r>
        <w:t>I föreliggande villkor ska följande benämningar ha den innebörd som angivits nedan.</w:t>
      </w:r>
    </w:p>
    <w:p w14:paraId="318F3E28" w14:textId="77777777" w:rsidR="00B245C4" w:rsidRPr="00DA6BDC" w:rsidRDefault="00CB6F27">
      <w:pPr>
        <w:pStyle w:val="NormalEnglish"/>
        <w:rPr>
          <w:lang w:val="en-US"/>
        </w:rPr>
      </w:pPr>
      <w:r w:rsidRPr="00DA6BDC">
        <w:rPr>
          <w:lang w:val="en-US"/>
        </w:rPr>
        <w:t>In these terms and conditions, the following terms shall have the meanings stated below.</w:t>
      </w:r>
    </w:p>
    <w:p w14:paraId="5F5058D3"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95"/>
        <w:gridCol w:w="6575"/>
      </w:tblGrid>
      <w:tr w:rsidR="00B245C4" w14:paraId="44B71C73" w14:textId="77777777">
        <w:trPr>
          <w:tblCellSpacing w:w="7" w:type="dxa"/>
        </w:trPr>
        <w:tc>
          <w:tcPr>
            <w:tcW w:w="0" w:type="auto"/>
          </w:tcPr>
          <w:p w14:paraId="286C7DC1" w14:textId="77777777" w:rsidR="00B245C4" w:rsidRDefault="00CB6F27">
            <w:r>
              <w:rPr>
                <w:b/>
              </w:rPr>
              <w:t>”Aktie”</w:t>
            </w:r>
          </w:p>
        </w:tc>
        <w:tc>
          <w:tcPr>
            <w:tcW w:w="0" w:type="auto"/>
          </w:tcPr>
          <w:p w14:paraId="65212C8D" w14:textId="77777777" w:rsidR="00B245C4" w:rsidRDefault="00CB6F27">
            <w:r>
              <w:t>Stamaktier i Bolaget;</w:t>
            </w:r>
          </w:p>
        </w:tc>
      </w:tr>
      <w:tr w:rsidR="00B245C4" w:rsidRPr="004D4F8F" w14:paraId="2C9F3FF7" w14:textId="77777777">
        <w:trPr>
          <w:tblCellSpacing w:w="7" w:type="dxa"/>
        </w:trPr>
        <w:tc>
          <w:tcPr>
            <w:tcW w:w="0" w:type="auto"/>
          </w:tcPr>
          <w:p w14:paraId="3FCB51F3" w14:textId="77777777" w:rsidR="00B245C4" w:rsidRDefault="00CB6F27">
            <w:pPr>
              <w:pStyle w:val="NormalEnglish"/>
            </w:pPr>
            <w:r>
              <w:rPr>
                <w:b/>
              </w:rPr>
              <w:t>“Share”</w:t>
            </w:r>
          </w:p>
        </w:tc>
        <w:tc>
          <w:tcPr>
            <w:tcW w:w="0" w:type="auto"/>
          </w:tcPr>
          <w:p w14:paraId="7613BFE0" w14:textId="77777777" w:rsidR="00B245C4" w:rsidRPr="004F1A7B" w:rsidRDefault="00CB6F27">
            <w:pPr>
              <w:pStyle w:val="NormalEnglish"/>
              <w:rPr>
                <w:lang w:val="en-US"/>
              </w:rPr>
            </w:pPr>
            <w:r w:rsidRPr="004F1A7B">
              <w:rPr>
                <w:lang w:val="en-US"/>
              </w:rPr>
              <w:t xml:space="preserve">a </w:t>
            </w:r>
            <w:r w:rsidR="004F1A7B" w:rsidRPr="004F1A7B">
              <w:rPr>
                <w:lang w:val="en-US"/>
              </w:rPr>
              <w:t>common share</w:t>
            </w:r>
            <w:r w:rsidRPr="004F1A7B">
              <w:rPr>
                <w:lang w:val="en-US"/>
              </w:rPr>
              <w:t xml:space="preserve"> in the Company;</w:t>
            </w:r>
          </w:p>
          <w:p w14:paraId="6EB4E417" w14:textId="77777777" w:rsidR="00B245C4" w:rsidRPr="004F1A7B" w:rsidRDefault="00B245C4">
            <w:pPr>
              <w:pStyle w:val="NormalEnglish"/>
              <w:rPr>
                <w:lang w:val="en-US"/>
              </w:rPr>
            </w:pPr>
          </w:p>
        </w:tc>
      </w:tr>
      <w:tr w:rsidR="00B245C4" w14:paraId="4C512C97" w14:textId="77777777">
        <w:trPr>
          <w:tblCellSpacing w:w="7" w:type="dxa"/>
        </w:trPr>
        <w:tc>
          <w:tcPr>
            <w:tcW w:w="0" w:type="auto"/>
          </w:tcPr>
          <w:p w14:paraId="7465B913" w14:textId="77777777" w:rsidR="00B245C4" w:rsidRDefault="00CB6F27">
            <w:r>
              <w:rPr>
                <w:b/>
              </w:rPr>
              <w:t>”Avstämningsbolag”</w:t>
            </w:r>
          </w:p>
        </w:tc>
        <w:tc>
          <w:tcPr>
            <w:tcW w:w="0" w:type="auto"/>
          </w:tcPr>
          <w:p w14:paraId="7D79FFA4" w14:textId="77777777" w:rsidR="00B245C4" w:rsidRDefault="00CB6F27">
            <w:r>
              <w:t>bolag som har infört avstämningsförbehåll i bolagsordningen och anslutit sina aktier till Euroclear;</w:t>
            </w:r>
          </w:p>
        </w:tc>
      </w:tr>
      <w:tr w:rsidR="00B245C4" w:rsidRPr="004D4F8F" w14:paraId="16866600" w14:textId="77777777">
        <w:trPr>
          <w:tblCellSpacing w:w="7" w:type="dxa"/>
        </w:trPr>
        <w:tc>
          <w:tcPr>
            <w:tcW w:w="0" w:type="auto"/>
          </w:tcPr>
          <w:p w14:paraId="612879FD" w14:textId="77777777" w:rsidR="00B245C4" w:rsidRDefault="00CB6F27" w:rsidP="00371DE8">
            <w:pPr>
              <w:pStyle w:val="NormalEnglish"/>
              <w:jc w:val="left"/>
            </w:pPr>
            <w:r>
              <w:rPr>
                <w:b/>
              </w:rPr>
              <w:t>“Central Securities Depository Company”</w:t>
            </w:r>
          </w:p>
        </w:tc>
        <w:tc>
          <w:tcPr>
            <w:tcW w:w="0" w:type="auto"/>
          </w:tcPr>
          <w:p w14:paraId="68DCD6A5" w14:textId="77777777" w:rsidR="00B245C4" w:rsidRPr="00DA6BDC" w:rsidRDefault="00CB6F27">
            <w:pPr>
              <w:pStyle w:val="NormalEnglish"/>
              <w:rPr>
                <w:lang w:val="en-US"/>
              </w:rPr>
            </w:pPr>
            <w:r w:rsidRPr="00DA6BDC">
              <w:rPr>
                <w:lang w:val="en-US"/>
              </w:rPr>
              <w:t>a company whose articles of association contain an article stating that the company’s shares must be registered in a central securities depository register and whose shares are registered through Euroclear;</w:t>
            </w:r>
          </w:p>
          <w:p w14:paraId="7B235BD1" w14:textId="77777777" w:rsidR="00B245C4" w:rsidRPr="00DA6BDC" w:rsidRDefault="00B245C4">
            <w:pPr>
              <w:pStyle w:val="NormalEnglish"/>
              <w:rPr>
                <w:lang w:val="en-US"/>
              </w:rPr>
            </w:pPr>
          </w:p>
        </w:tc>
      </w:tr>
      <w:tr w:rsidR="00B245C4" w14:paraId="3342466D" w14:textId="77777777">
        <w:trPr>
          <w:tblCellSpacing w:w="7" w:type="dxa"/>
        </w:trPr>
        <w:tc>
          <w:tcPr>
            <w:tcW w:w="0" w:type="auto"/>
          </w:tcPr>
          <w:p w14:paraId="3D03D841" w14:textId="77777777" w:rsidR="00B245C4" w:rsidRDefault="00CB6F27">
            <w:r>
              <w:rPr>
                <w:b/>
              </w:rPr>
              <w:t>”Avstämningskonto”</w:t>
            </w:r>
          </w:p>
        </w:tc>
        <w:tc>
          <w:tcPr>
            <w:tcW w:w="0" w:type="auto"/>
          </w:tcPr>
          <w:p w14:paraId="578C0FAD" w14:textId="77777777" w:rsidR="00B245C4" w:rsidRDefault="00CB6F27">
            <w:r>
              <w:t>konto vid Euroclear för registrering av sådana finansiella instrument som anges i lagen (1998:1479) om värdepapperscentraler och kontoföring av finansiella instrument;</w:t>
            </w:r>
          </w:p>
        </w:tc>
      </w:tr>
      <w:tr w:rsidR="00B245C4" w:rsidRPr="004D4F8F" w14:paraId="136A3C1E" w14:textId="77777777">
        <w:trPr>
          <w:tblCellSpacing w:w="7" w:type="dxa"/>
        </w:trPr>
        <w:tc>
          <w:tcPr>
            <w:tcW w:w="0" w:type="auto"/>
          </w:tcPr>
          <w:p w14:paraId="109490A1" w14:textId="6751DFDD" w:rsidR="00B245C4" w:rsidRDefault="00CB6F27">
            <w:pPr>
              <w:pStyle w:val="NormalEnglish"/>
            </w:pPr>
            <w:r>
              <w:rPr>
                <w:b/>
              </w:rPr>
              <w:t>“CentralSecurities Depository Account”</w:t>
            </w:r>
          </w:p>
        </w:tc>
        <w:tc>
          <w:tcPr>
            <w:tcW w:w="0" w:type="auto"/>
          </w:tcPr>
          <w:p w14:paraId="2E7D197A" w14:textId="77777777" w:rsidR="00B245C4" w:rsidRPr="00DA6BDC" w:rsidRDefault="00CB6F27">
            <w:pPr>
              <w:pStyle w:val="NormalEnglish"/>
              <w:rPr>
                <w:lang w:val="en-US"/>
              </w:rPr>
            </w:pPr>
            <w:r w:rsidRPr="00DA6BDC">
              <w:rPr>
                <w:lang w:val="en-US"/>
              </w:rPr>
              <w:t>an account with Euroclear for registering such financial instruments as referred to in the Financial Instruments Accounting Act (1998:1479);</w:t>
            </w:r>
          </w:p>
          <w:p w14:paraId="10471E83" w14:textId="77777777" w:rsidR="00B245C4" w:rsidRPr="00DA6BDC" w:rsidRDefault="00B245C4">
            <w:pPr>
              <w:pStyle w:val="NormalEnglish"/>
              <w:rPr>
                <w:lang w:val="en-US"/>
              </w:rPr>
            </w:pPr>
          </w:p>
        </w:tc>
      </w:tr>
      <w:tr w:rsidR="00B245C4" w14:paraId="5E950DD8" w14:textId="77777777">
        <w:trPr>
          <w:tblCellSpacing w:w="7" w:type="dxa"/>
        </w:trPr>
        <w:tc>
          <w:tcPr>
            <w:tcW w:w="0" w:type="auto"/>
          </w:tcPr>
          <w:p w14:paraId="6D910B09" w14:textId="77777777" w:rsidR="00B245C4" w:rsidRDefault="00CB6F27">
            <w:r>
              <w:rPr>
                <w:b/>
              </w:rPr>
              <w:t>”Bankdag”</w:t>
            </w:r>
          </w:p>
        </w:tc>
        <w:tc>
          <w:tcPr>
            <w:tcW w:w="0" w:type="auto"/>
          </w:tcPr>
          <w:p w14:paraId="706144B0" w14:textId="77777777" w:rsidR="00B245C4" w:rsidRDefault="00CB6F27">
            <w:r>
              <w:t>dag som i Sverige inte är söndag eller annan allmän helgdag eller som beträffande betalning av skuldebrev inte är likställd med allmän helgdag i Sverige;</w:t>
            </w:r>
          </w:p>
        </w:tc>
      </w:tr>
      <w:tr w:rsidR="00B245C4" w:rsidRPr="004D4F8F" w14:paraId="2029E14C" w14:textId="77777777">
        <w:trPr>
          <w:tblCellSpacing w:w="7" w:type="dxa"/>
        </w:trPr>
        <w:tc>
          <w:tcPr>
            <w:tcW w:w="0" w:type="auto"/>
          </w:tcPr>
          <w:p w14:paraId="174105B1" w14:textId="77777777" w:rsidR="00B245C4" w:rsidRDefault="00CB6F27">
            <w:pPr>
              <w:pStyle w:val="NormalEnglish"/>
            </w:pPr>
            <w:r>
              <w:rPr>
                <w:b/>
              </w:rPr>
              <w:t>“Banking Day</w:t>
            </w:r>
            <w:r>
              <w:t>”</w:t>
            </w:r>
          </w:p>
        </w:tc>
        <w:tc>
          <w:tcPr>
            <w:tcW w:w="0" w:type="auto"/>
          </w:tcPr>
          <w:p w14:paraId="34841232" w14:textId="77777777" w:rsidR="00B245C4" w:rsidRPr="00DA6BDC" w:rsidRDefault="00CB6F27">
            <w:pPr>
              <w:pStyle w:val="NormalEnglish"/>
              <w:rPr>
                <w:lang w:val="en-US"/>
              </w:rPr>
            </w:pPr>
            <w:r w:rsidRPr="00DA6BDC">
              <w:rPr>
                <w:lang w:val="en-US"/>
              </w:rPr>
              <w:t>any day in Sweden which is not a Sunday or other public holiday, or which, with respect to payment of notes, is not equated with a public holiday in Sweden;</w:t>
            </w:r>
          </w:p>
          <w:p w14:paraId="49BAD929" w14:textId="77777777" w:rsidR="00B245C4" w:rsidRPr="00DA6BDC" w:rsidRDefault="00B245C4">
            <w:pPr>
              <w:pStyle w:val="NormalEnglish"/>
              <w:rPr>
                <w:lang w:val="en-US"/>
              </w:rPr>
            </w:pPr>
          </w:p>
        </w:tc>
      </w:tr>
      <w:tr w:rsidR="00B245C4" w14:paraId="4D51F2F9" w14:textId="77777777">
        <w:trPr>
          <w:tblCellSpacing w:w="7" w:type="dxa"/>
        </w:trPr>
        <w:tc>
          <w:tcPr>
            <w:tcW w:w="0" w:type="auto"/>
          </w:tcPr>
          <w:p w14:paraId="01B4ED91" w14:textId="77777777" w:rsidR="00B245C4" w:rsidRDefault="00CB6F27">
            <w:r>
              <w:rPr>
                <w:b/>
              </w:rPr>
              <w:t>”Bolaget”</w:t>
            </w:r>
          </w:p>
        </w:tc>
        <w:tc>
          <w:tcPr>
            <w:tcW w:w="0" w:type="auto"/>
          </w:tcPr>
          <w:p w14:paraId="150A75B2" w14:textId="02C1BFE5" w:rsidR="00B245C4" w:rsidRDefault="00462D2F">
            <w:r>
              <w:t>Imaginecare</w:t>
            </w:r>
            <w:r w:rsidR="00CB6F27">
              <w:t xml:space="preserve"> AB, org.nr 559081-8356;</w:t>
            </w:r>
          </w:p>
        </w:tc>
      </w:tr>
      <w:tr w:rsidR="00B245C4" w14:paraId="664F0128" w14:textId="77777777">
        <w:trPr>
          <w:tblCellSpacing w:w="7" w:type="dxa"/>
        </w:trPr>
        <w:tc>
          <w:tcPr>
            <w:tcW w:w="0" w:type="auto"/>
          </w:tcPr>
          <w:p w14:paraId="5BE32BF9" w14:textId="77777777" w:rsidR="00B245C4" w:rsidRDefault="00CB6F27">
            <w:pPr>
              <w:pStyle w:val="NormalEnglish"/>
            </w:pPr>
            <w:r>
              <w:rPr>
                <w:b/>
              </w:rPr>
              <w:t>“Company”</w:t>
            </w:r>
          </w:p>
        </w:tc>
        <w:tc>
          <w:tcPr>
            <w:tcW w:w="0" w:type="auto"/>
          </w:tcPr>
          <w:p w14:paraId="351AD06A" w14:textId="2CEBE62A" w:rsidR="00B245C4" w:rsidRDefault="00462D2F">
            <w:pPr>
              <w:pStyle w:val="NormalEnglish"/>
            </w:pPr>
            <w:r>
              <w:t>Imaginecare</w:t>
            </w:r>
            <w:r w:rsidR="00CB6F27">
              <w:t xml:space="preserve"> AB, reg. no. 559081-8356;</w:t>
            </w:r>
          </w:p>
          <w:p w14:paraId="60BA4DFE" w14:textId="77777777" w:rsidR="00B245C4" w:rsidRDefault="00B245C4">
            <w:pPr>
              <w:pStyle w:val="NormalEnglish"/>
            </w:pPr>
          </w:p>
        </w:tc>
      </w:tr>
      <w:tr w:rsidR="00B245C4" w14:paraId="2E96F4A1" w14:textId="77777777">
        <w:trPr>
          <w:tblCellSpacing w:w="7" w:type="dxa"/>
        </w:trPr>
        <w:tc>
          <w:tcPr>
            <w:tcW w:w="0" w:type="auto"/>
          </w:tcPr>
          <w:p w14:paraId="7FEC4D58" w14:textId="77777777" w:rsidR="00B245C4" w:rsidRDefault="00CB6F27">
            <w:r>
              <w:rPr>
                <w:b/>
              </w:rPr>
              <w:t>”Euroclear”</w:t>
            </w:r>
          </w:p>
        </w:tc>
        <w:tc>
          <w:tcPr>
            <w:tcW w:w="0" w:type="auto"/>
          </w:tcPr>
          <w:p w14:paraId="276025CD" w14:textId="77777777" w:rsidR="00B245C4" w:rsidRDefault="00CB6F27">
            <w:r>
              <w:t>Euroclear Sweden AB;</w:t>
            </w:r>
          </w:p>
        </w:tc>
      </w:tr>
      <w:tr w:rsidR="00B245C4" w14:paraId="6AD12E8F" w14:textId="77777777">
        <w:trPr>
          <w:tblCellSpacing w:w="7" w:type="dxa"/>
        </w:trPr>
        <w:tc>
          <w:tcPr>
            <w:tcW w:w="0" w:type="auto"/>
          </w:tcPr>
          <w:p w14:paraId="70337F14" w14:textId="77777777" w:rsidR="00B245C4" w:rsidRDefault="00CB6F27">
            <w:pPr>
              <w:pStyle w:val="NormalEnglish"/>
            </w:pPr>
            <w:r>
              <w:rPr>
                <w:b/>
              </w:rPr>
              <w:t>”Euroclear”</w:t>
            </w:r>
          </w:p>
        </w:tc>
        <w:tc>
          <w:tcPr>
            <w:tcW w:w="0" w:type="auto"/>
          </w:tcPr>
          <w:p w14:paraId="029F241F" w14:textId="77777777" w:rsidR="00B245C4" w:rsidRDefault="00CB6F27">
            <w:pPr>
              <w:pStyle w:val="NormalEnglish"/>
            </w:pPr>
            <w:r>
              <w:t>Euroclear Sweden AB;</w:t>
            </w:r>
          </w:p>
          <w:p w14:paraId="2E39647F" w14:textId="77777777" w:rsidR="00B245C4" w:rsidRDefault="00B245C4">
            <w:pPr>
              <w:pStyle w:val="NormalEnglish"/>
            </w:pPr>
          </w:p>
        </w:tc>
      </w:tr>
      <w:tr w:rsidR="00B245C4" w14:paraId="0B7051AA" w14:textId="77777777">
        <w:trPr>
          <w:tblCellSpacing w:w="7" w:type="dxa"/>
        </w:trPr>
        <w:tc>
          <w:tcPr>
            <w:tcW w:w="0" w:type="auto"/>
          </w:tcPr>
          <w:p w14:paraId="75F40D4C" w14:textId="77777777" w:rsidR="00B245C4" w:rsidRDefault="00CB6F27">
            <w:r>
              <w:rPr>
                <w:b/>
              </w:rPr>
              <w:lastRenderedPageBreak/>
              <w:t>”Innehavare”</w:t>
            </w:r>
          </w:p>
        </w:tc>
        <w:tc>
          <w:tcPr>
            <w:tcW w:w="0" w:type="auto"/>
          </w:tcPr>
          <w:p w14:paraId="2EAF056F" w14:textId="77777777" w:rsidR="00B245C4" w:rsidRDefault="00CB6F27">
            <w:r>
              <w:t>innehavare av Optionsrätt med rätt till Teckning av nya Aktier;</w:t>
            </w:r>
          </w:p>
        </w:tc>
      </w:tr>
      <w:tr w:rsidR="00B245C4" w:rsidRPr="004D4F8F" w14:paraId="5E048E12" w14:textId="77777777">
        <w:trPr>
          <w:tblCellSpacing w:w="7" w:type="dxa"/>
        </w:trPr>
        <w:tc>
          <w:tcPr>
            <w:tcW w:w="0" w:type="auto"/>
          </w:tcPr>
          <w:p w14:paraId="6EF98E2B" w14:textId="77777777" w:rsidR="00B245C4" w:rsidRDefault="00CB6F27">
            <w:pPr>
              <w:pStyle w:val="NormalEnglish"/>
            </w:pPr>
            <w:r>
              <w:rPr>
                <w:b/>
              </w:rPr>
              <w:t>“Holder”</w:t>
            </w:r>
          </w:p>
        </w:tc>
        <w:tc>
          <w:tcPr>
            <w:tcW w:w="0" w:type="auto"/>
          </w:tcPr>
          <w:p w14:paraId="76CFF64A" w14:textId="77777777" w:rsidR="00B245C4" w:rsidRPr="00DA6BDC" w:rsidRDefault="00CB6F27">
            <w:pPr>
              <w:pStyle w:val="NormalEnglish"/>
              <w:rPr>
                <w:lang w:val="en-US"/>
              </w:rPr>
            </w:pPr>
            <w:r w:rsidRPr="00DA6BDC">
              <w:rPr>
                <w:lang w:val="en-US"/>
              </w:rPr>
              <w:t>any person who is a holder of a Warrant Certificate entitling to Subscription for new Shares;</w:t>
            </w:r>
          </w:p>
          <w:p w14:paraId="232859AA" w14:textId="77777777" w:rsidR="00B245C4" w:rsidRPr="00DA6BDC" w:rsidRDefault="00B245C4">
            <w:pPr>
              <w:pStyle w:val="NormalEnglish"/>
              <w:rPr>
                <w:lang w:val="en-US"/>
              </w:rPr>
            </w:pPr>
          </w:p>
        </w:tc>
      </w:tr>
      <w:tr w:rsidR="00B245C4" w14:paraId="629026E2" w14:textId="77777777">
        <w:trPr>
          <w:tblCellSpacing w:w="7" w:type="dxa"/>
        </w:trPr>
        <w:tc>
          <w:tcPr>
            <w:tcW w:w="0" w:type="auto"/>
          </w:tcPr>
          <w:p w14:paraId="6FCB3508" w14:textId="77777777" w:rsidR="00B245C4" w:rsidRDefault="00CB6F27">
            <w:r>
              <w:rPr>
                <w:b/>
              </w:rPr>
              <w:t>”Marknadsplats”</w:t>
            </w:r>
          </w:p>
        </w:tc>
        <w:tc>
          <w:tcPr>
            <w:tcW w:w="0" w:type="auto"/>
          </w:tcPr>
          <w:p w14:paraId="61BE74B5" w14:textId="77777777" w:rsidR="00B245C4" w:rsidRDefault="00CB6F27">
            <w:r>
              <w:t>Nasdaq Stockholm eller annan liknande reglerad eller oreglerad marknad;</w:t>
            </w:r>
          </w:p>
        </w:tc>
      </w:tr>
      <w:tr w:rsidR="00B245C4" w:rsidRPr="004D4F8F" w14:paraId="08CCF18D" w14:textId="77777777">
        <w:trPr>
          <w:tblCellSpacing w:w="7" w:type="dxa"/>
        </w:trPr>
        <w:tc>
          <w:tcPr>
            <w:tcW w:w="0" w:type="auto"/>
          </w:tcPr>
          <w:p w14:paraId="4F3091DB" w14:textId="77777777" w:rsidR="00B245C4" w:rsidRDefault="00CB6F27">
            <w:pPr>
              <w:pStyle w:val="NormalEnglish"/>
            </w:pPr>
            <w:r>
              <w:rPr>
                <w:b/>
              </w:rPr>
              <w:t>”Marketplace”</w:t>
            </w:r>
          </w:p>
        </w:tc>
        <w:tc>
          <w:tcPr>
            <w:tcW w:w="0" w:type="auto"/>
          </w:tcPr>
          <w:p w14:paraId="15584BAA" w14:textId="77777777" w:rsidR="00B245C4" w:rsidRPr="00DA6BDC" w:rsidRDefault="00CB6F27">
            <w:pPr>
              <w:pStyle w:val="NormalEnglish"/>
              <w:rPr>
                <w:lang w:val="en-US"/>
              </w:rPr>
            </w:pPr>
            <w:r w:rsidRPr="00DA6BDC">
              <w:rPr>
                <w:lang w:val="en-US"/>
              </w:rPr>
              <w:t>Nasdaq Stockholm or another equivalent regulated or non-regulated market;</w:t>
            </w:r>
          </w:p>
          <w:p w14:paraId="775B68B5" w14:textId="77777777" w:rsidR="00B245C4" w:rsidRPr="00DA6BDC" w:rsidRDefault="00B245C4">
            <w:pPr>
              <w:pStyle w:val="NormalEnglish"/>
              <w:rPr>
                <w:lang w:val="en-US"/>
              </w:rPr>
            </w:pPr>
          </w:p>
        </w:tc>
      </w:tr>
      <w:tr w:rsidR="00B245C4" w14:paraId="56C2AF3B" w14:textId="77777777">
        <w:trPr>
          <w:tblCellSpacing w:w="7" w:type="dxa"/>
        </w:trPr>
        <w:tc>
          <w:tcPr>
            <w:tcW w:w="0" w:type="auto"/>
          </w:tcPr>
          <w:p w14:paraId="395B6333" w14:textId="77777777" w:rsidR="00B245C4" w:rsidRDefault="00CB6F27">
            <w:r>
              <w:rPr>
                <w:b/>
              </w:rPr>
              <w:t>”Optionsbevis”</w:t>
            </w:r>
          </w:p>
        </w:tc>
        <w:tc>
          <w:tcPr>
            <w:tcW w:w="0" w:type="auto"/>
          </w:tcPr>
          <w:p w14:paraId="01F95F1E" w14:textId="77777777" w:rsidR="00B245C4" w:rsidRDefault="00CB6F27">
            <w:r>
              <w:t>bevis till vilket knutits ett visst antal Optionsrätter;</w:t>
            </w:r>
          </w:p>
        </w:tc>
      </w:tr>
      <w:tr w:rsidR="00B245C4" w:rsidRPr="004D4F8F" w14:paraId="47300240" w14:textId="77777777">
        <w:trPr>
          <w:tblCellSpacing w:w="7" w:type="dxa"/>
        </w:trPr>
        <w:tc>
          <w:tcPr>
            <w:tcW w:w="0" w:type="auto"/>
          </w:tcPr>
          <w:p w14:paraId="05C94028" w14:textId="77777777" w:rsidR="00B245C4" w:rsidRDefault="00CB6F27">
            <w:pPr>
              <w:pStyle w:val="NormalEnglish"/>
            </w:pPr>
            <w:r>
              <w:rPr>
                <w:b/>
              </w:rPr>
              <w:t>“Warrant Certificate”</w:t>
            </w:r>
          </w:p>
        </w:tc>
        <w:tc>
          <w:tcPr>
            <w:tcW w:w="0" w:type="auto"/>
          </w:tcPr>
          <w:p w14:paraId="14AF0138" w14:textId="77777777" w:rsidR="00B245C4" w:rsidRPr="00DA6BDC" w:rsidRDefault="00CB6F27">
            <w:pPr>
              <w:pStyle w:val="NormalEnglish"/>
              <w:rPr>
                <w:lang w:val="en-US"/>
              </w:rPr>
            </w:pPr>
            <w:r w:rsidRPr="00DA6BDC">
              <w:rPr>
                <w:lang w:val="en-US"/>
              </w:rPr>
              <w:t>a certificate which is linked to a certain number of Warrants;</w:t>
            </w:r>
          </w:p>
          <w:p w14:paraId="18CE8E26" w14:textId="77777777" w:rsidR="00B245C4" w:rsidRPr="00DA6BDC" w:rsidRDefault="00B245C4">
            <w:pPr>
              <w:pStyle w:val="NormalEnglish"/>
              <w:rPr>
                <w:lang w:val="en-US"/>
              </w:rPr>
            </w:pPr>
          </w:p>
        </w:tc>
      </w:tr>
      <w:tr w:rsidR="00B245C4" w14:paraId="657E86DD" w14:textId="77777777">
        <w:trPr>
          <w:tblCellSpacing w:w="7" w:type="dxa"/>
        </w:trPr>
        <w:tc>
          <w:tcPr>
            <w:tcW w:w="0" w:type="auto"/>
          </w:tcPr>
          <w:p w14:paraId="17D31ECE" w14:textId="77777777" w:rsidR="00B245C4" w:rsidRDefault="00CB6F27">
            <w:r>
              <w:rPr>
                <w:b/>
              </w:rPr>
              <w:t>”Optionsrätt”</w:t>
            </w:r>
          </w:p>
        </w:tc>
        <w:tc>
          <w:tcPr>
            <w:tcW w:w="0" w:type="auto"/>
          </w:tcPr>
          <w:p w14:paraId="1951783D" w14:textId="77777777" w:rsidR="00B245C4" w:rsidRDefault="00CB6F27">
            <w:r>
              <w:t>rätt att teckna Aktie mot kontant betalning;</w:t>
            </w:r>
          </w:p>
        </w:tc>
      </w:tr>
      <w:tr w:rsidR="00B245C4" w:rsidRPr="004D4F8F" w14:paraId="701CD428" w14:textId="77777777">
        <w:trPr>
          <w:tblCellSpacing w:w="7" w:type="dxa"/>
        </w:trPr>
        <w:tc>
          <w:tcPr>
            <w:tcW w:w="0" w:type="auto"/>
          </w:tcPr>
          <w:p w14:paraId="4208A9CC" w14:textId="77777777" w:rsidR="00B245C4" w:rsidRDefault="00CB6F27">
            <w:pPr>
              <w:pStyle w:val="NormalEnglish"/>
            </w:pPr>
            <w:r>
              <w:rPr>
                <w:b/>
              </w:rPr>
              <w:t>“Warrant”</w:t>
            </w:r>
          </w:p>
        </w:tc>
        <w:tc>
          <w:tcPr>
            <w:tcW w:w="0" w:type="auto"/>
          </w:tcPr>
          <w:p w14:paraId="6166C4F5" w14:textId="77777777" w:rsidR="00B245C4" w:rsidRPr="00DA6BDC" w:rsidRDefault="00CB6F27">
            <w:pPr>
              <w:pStyle w:val="NormalEnglish"/>
              <w:rPr>
                <w:lang w:val="en-US"/>
              </w:rPr>
            </w:pPr>
            <w:r w:rsidRPr="00DA6BDC">
              <w:rPr>
                <w:lang w:val="en-US"/>
              </w:rPr>
              <w:t>the right to subscribe for new Shares in exchange for payment in cash;</w:t>
            </w:r>
          </w:p>
          <w:p w14:paraId="3E9EE0A4" w14:textId="77777777" w:rsidR="00B245C4" w:rsidRPr="00DA6BDC" w:rsidRDefault="00B245C4">
            <w:pPr>
              <w:pStyle w:val="NormalEnglish"/>
              <w:rPr>
                <w:lang w:val="en-US"/>
              </w:rPr>
            </w:pPr>
          </w:p>
        </w:tc>
      </w:tr>
      <w:tr w:rsidR="00B245C4" w14:paraId="033E08F1" w14:textId="77777777">
        <w:trPr>
          <w:tblCellSpacing w:w="7" w:type="dxa"/>
        </w:trPr>
        <w:tc>
          <w:tcPr>
            <w:tcW w:w="0" w:type="auto"/>
          </w:tcPr>
          <w:p w14:paraId="1D0407E8" w14:textId="77777777" w:rsidR="00B245C4" w:rsidRDefault="00CB6F27">
            <w:r>
              <w:rPr>
                <w:b/>
              </w:rPr>
              <w:t>”Teckning”</w:t>
            </w:r>
          </w:p>
        </w:tc>
        <w:tc>
          <w:tcPr>
            <w:tcW w:w="0" w:type="auto"/>
          </w:tcPr>
          <w:p w14:paraId="3EB00F0C" w14:textId="77777777" w:rsidR="00B245C4" w:rsidRDefault="00CB6F27">
            <w:r>
              <w:t>teckning av Aktier som sker med stöd av Optionsrätt; och</w:t>
            </w:r>
          </w:p>
        </w:tc>
      </w:tr>
      <w:tr w:rsidR="00B245C4" w:rsidRPr="004D4F8F" w14:paraId="2F292F6E" w14:textId="77777777">
        <w:trPr>
          <w:tblCellSpacing w:w="7" w:type="dxa"/>
        </w:trPr>
        <w:tc>
          <w:tcPr>
            <w:tcW w:w="0" w:type="auto"/>
          </w:tcPr>
          <w:p w14:paraId="7DE9C742" w14:textId="77777777" w:rsidR="00B245C4" w:rsidRDefault="00CB6F27">
            <w:pPr>
              <w:pStyle w:val="NormalEnglish"/>
            </w:pPr>
            <w:r>
              <w:rPr>
                <w:b/>
              </w:rPr>
              <w:t>“Subscription”</w:t>
            </w:r>
          </w:p>
        </w:tc>
        <w:tc>
          <w:tcPr>
            <w:tcW w:w="0" w:type="auto"/>
          </w:tcPr>
          <w:p w14:paraId="0C8E3AA6" w14:textId="77777777" w:rsidR="00B245C4" w:rsidRPr="00DA6BDC" w:rsidRDefault="00CB6F27">
            <w:pPr>
              <w:pStyle w:val="NormalEnglish"/>
              <w:rPr>
                <w:lang w:val="en-US"/>
              </w:rPr>
            </w:pPr>
            <w:r w:rsidRPr="00DA6BDC">
              <w:rPr>
                <w:lang w:val="en-US"/>
              </w:rPr>
              <w:t>subscription for new Shares exercised through a Warrant; and</w:t>
            </w:r>
          </w:p>
          <w:p w14:paraId="476CACAC" w14:textId="77777777" w:rsidR="00B245C4" w:rsidRPr="00DA6BDC" w:rsidRDefault="00B245C4">
            <w:pPr>
              <w:pStyle w:val="NormalEnglish"/>
              <w:rPr>
                <w:lang w:val="en-US"/>
              </w:rPr>
            </w:pPr>
          </w:p>
        </w:tc>
      </w:tr>
      <w:tr w:rsidR="00B245C4" w14:paraId="658884ED" w14:textId="77777777">
        <w:trPr>
          <w:tblCellSpacing w:w="7" w:type="dxa"/>
        </w:trPr>
        <w:tc>
          <w:tcPr>
            <w:tcW w:w="0" w:type="auto"/>
          </w:tcPr>
          <w:p w14:paraId="5A0D6CD8" w14:textId="77777777" w:rsidR="00B245C4" w:rsidRDefault="00CB6F27">
            <w:r>
              <w:rPr>
                <w:b/>
              </w:rPr>
              <w:t>”Teckningskurs”</w:t>
            </w:r>
          </w:p>
        </w:tc>
        <w:tc>
          <w:tcPr>
            <w:tcW w:w="0" w:type="auto"/>
          </w:tcPr>
          <w:p w14:paraId="50158B29" w14:textId="77777777" w:rsidR="00B245C4" w:rsidRDefault="00CB6F27">
            <w:r>
              <w:t>den kurs till vilken Teckning av ny Aktie kan ske.</w:t>
            </w:r>
          </w:p>
        </w:tc>
      </w:tr>
      <w:tr w:rsidR="00B245C4" w:rsidRPr="004D4F8F" w14:paraId="212A5C9C" w14:textId="77777777">
        <w:trPr>
          <w:tblCellSpacing w:w="7" w:type="dxa"/>
        </w:trPr>
        <w:tc>
          <w:tcPr>
            <w:tcW w:w="0" w:type="auto"/>
          </w:tcPr>
          <w:p w14:paraId="41605A8E" w14:textId="77777777" w:rsidR="00B245C4" w:rsidRDefault="00CB6F27">
            <w:pPr>
              <w:pStyle w:val="NormalEnglish"/>
            </w:pPr>
            <w:r>
              <w:rPr>
                <w:b/>
              </w:rPr>
              <w:t>“Subscription Price”</w:t>
            </w:r>
          </w:p>
        </w:tc>
        <w:tc>
          <w:tcPr>
            <w:tcW w:w="0" w:type="auto"/>
          </w:tcPr>
          <w:p w14:paraId="287EC6FD" w14:textId="77777777" w:rsidR="00B245C4" w:rsidRPr="00DA6BDC" w:rsidRDefault="00CB6F27">
            <w:pPr>
              <w:pStyle w:val="NormalEnglish"/>
              <w:rPr>
                <w:lang w:val="en-US"/>
              </w:rPr>
            </w:pPr>
            <w:r w:rsidRPr="00DA6BDC">
              <w:rPr>
                <w:lang w:val="en-US"/>
              </w:rPr>
              <w:t>the price at which Subscription for new Shares may take place.</w:t>
            </w:r>
          </w:p>
          <w:p w14:paraId="22A4A3BD" w14:textId="77777777" w:rsidR="00B245C4" w:rsidRPr="00DA6BDC" w:rsidRDefault="00B245C4">
            <w:pPr>
              <w:pStyle w:val="NormalEnglish"/>
              <w:rPr>
                <w:lang w:val="en-US"/>
              </w:rPr>
            </w:pPr>
          </w:p>
        </w:tc>
      </w:tr>
    </w:tbl>
    <w:p w14:paraId="712F8311" w14:textId="77777777" w:rsidR="00B245C4" w:rsidRPr="00DA6BDC" w:rsidRDefault="00B245C4">
      <w:pPr>
        <w:rPr>
          <w:lang w:val="en-US"/>
        </w:rPr>
      </w:pPr>
    </w:p>
    <w:p w14:paraId="46C41E6F" w14:textId="77777777" w:rsidR="00B245C4" w:rsidRDefault="00CB6F27">
      <w:pPr>
        <w:pStyle w:val="Rubrik2"/>
      </w:pPr>
      <w:r>
        <w:t xml:space="preserve">§ 2 Optionsrätter / </w:t>
      </w:r>
      <w:r>
        <w:rPr>
          <w:i/>
        </w:rPr>
        <w:t>Warrants</w:t>
      </w:r>
    </w:p>
    <w:p w14:paraId="6CD05A85" w14:textId="12D75CCD" w:rsidR="00B245C4" w:rsidRDefault="00CB6F27">
      <w:r>
        <w:t xml:space="preserve">Det sammanlagda antalet Optionsrätter uppgår till </w:t>
      </w:r>
      <w:r w:rsidR="00BE1906">
        <w:t>24</w:t>
      </w:r>
      <w:r w:rsidR="00DA4A9B">
        <w:t>.</w:t>
      </w:r>
      <w:r w:rsidR="005441CA">
        <w:t>1</w:t>
      </w:r>
      <w:r w:rsidR="00BE1906">
        <w:t>0</w:t>
      </w:r>
      <w:r w:rsidR="00DA4A9B">
        <w:t>0</w:t>
      </w:r>
      <w:r>
        <w:t>. Optionsrätterna representeras av Optionsbevis. Optionsbevisen är ställda till viss man eller order.</w:t>
      </w:r>
    </w:p>
    <w:p w14:paraId="102D8420" w14:textId="5A88CF30" w:rsidR="00B245C4" w:rsidRPr="00DA6BDC" w:rsidRDefault="00CB6F27">
      <w:pPr>
        <w:pStyle w:val="NormalEnglish"/>
        <w:rPr>
          <w:lang w:val="en-US"/>
        </w:rPr>
      </w:pPr>
      <w:r w:rsidRPr="00DA6BDC">
        <w:rPr>
          <w:lang w:val="en-US"/>
        </w:rPr>
        <w:t xml:space="preserve">The total number of Warrants shall be </w:t>
      </w:r>
      <w:r w:rsidR="00BE1906">
        <w:rPr>
          <w:lang w:val="en-US"/>
        </w:rPr>
        <w:t>2</w:t>
      </w:r>
      <w:r w:rsidR="00FF2C53">
        <w:rPr>
          <w:lang w:val="en-US"/>
        </w:rPr>
        <w:t>4</w:t>
      </w:r>
      <w:r w:rsidR="00DA4A9B">
        <w:rPr>
          <w:lang w:val="en-US"/>
        </w:rPr>
        <w:t>,</w:t>
      </w:r>
      <w:r w:rsidR="005441CA">
        <w:rPr>
          <w:lang w:val="en-US"/>
        </w:rPr>
        <w:t>1</w:t>
      </w:r>
      <w:r w:rsidR="00BE1906">
        <w:rPr>
          <w:lang w:val="en-US"/>
        </w:rPr>
        <w:t>0</w:t>
      </w:r>
      <w:r w:rsidR="00DA4A9B">
        <w:rPr>
          <w:lang w:val="en-US"/>
        </w:rPr>
        <w:t>0</w:t>
      </w:r>
      <w:r w:rsidRPr="00DA6BDC">
        <w:rPr>
          <w:lang w:val="en-US"/>
        </w:rPr>
        <w:t>. The Warrants are represented by Warrant Certificates. Warrant Certificates are issued to a certain person or to order.</w:t>
      </w:r>
    </w:p>
    <w:p w14:paraId="3D327101" w14:textId="77777777" w:rsidR="00B245C4" w:rsidRDefault="00CB6F27">
      <w:r>
        <w:t>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inlämna samtliga Optionsbevis representerande Optionsrätter samt meddela Bolaget erforderliga uppgifter om värdepapperskonto på vilket Innehavarens Optionsrätter ska registreras.</w:t>
      </w:r>
    </w:p>
    <w:p w14:paraId="532601BD" w14:textId="77777777" w:rsidR="00B245C4" w:rsidRPr="00DA6BDC" w:rsidRDefault="00CB6F27">
      <w:pPr>
        <w:pStyle w:val="NormalEnglish"/>
        <w:rPr>
          <w:lang w:val="en-US"/>
        </w:rPr>
      </w:pPr>
      <w:r w:rsidRPr="00DA6BDC">
        <w:rPr>
          <w:lang w:val="en-US"/>
        </w:rPr>
        <w:t>In the event the Company is a Central Securities Depository Company, the board of directors of the Company shall be entitled to resolve that the Warrants be registered on a Central Securities Depository Account. In the event such resolution is adopted, no Warrant Certificates or other securities shall be issued. At the request of the Company, Holders shall be obliged to surrender immediately to the Company all Warrant Certificates representing Warrants and to provide the Company with the requisite details of the securities account on which the Holder’s Warrants are to be registered.</w:t>
      </w:r>
    </w:p>
    <w:p w14:paraId="741D8959" w14:textId="77777777" w:rsidR="00B245C4" w:rsidRDefault="00CB6F27">
      <w: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2C2B056F" w14:textId="77777777" w:rsidR="00B245C4" w:rsidRPr="00DA6BDC" w:rsidRDefault="00CB6F27">
      <w:pPr>
        <w:pStyle w:val="NormalEnglish"/>
        <w:rPr>
          <w:lang w:val="en-US"/>
        </w:rPr>
      </w:pPr>
      <w:r w:rsidRPr="00DA6BDC">
        <w:rPr>
          <w:lang w:val="en-US"/>
        </w:rPr>
        <w:t>In the event the board of directors of the Company adopts a resolution in accordance with the second paragraph above, subject to any applicable statutory or regulatory limitations, the board of directors shall thereafter be at liberty to resolve that the Warrants are no longer to be registered on a Central Securities Depository Account.</w:t>
      </w:r>
    </w:p>
    <w:p w14:paraId="097C2E99" w14:textId="77777777" w:rsidR="00B245C4" w:rsidRDefault="00CB6F27">
      <w:pPr>
        <w:pStyle w:val="Rubrik2"/>
      </w:pPr>
      <w:r>
        <w:lastRenderedPageBreak/>
        <w:t xml:space="preserve">§ 3 Rätt att teckna nya Aktier / </w:t>
      </w:r>
      <w:r>
        <w:rPr>
          <w:i/>
        </w:rPr>
        <w:t>Right to subscribe for new Shares</w:t>
      </w:r>
    </w:p>
    <w:p w14:paraId="7C144AB1" w14:textId="1DEA3874" w:rsidR="00B245C4" w:rsidRPr="004D4F8F" w:rsidRDefault="00CB6F27">
      <w:pPr>
        <w:rPr>
          <w:lang w:val="en-US"/>
        </w:rPr>
      </w:pPr>
      <w:r>
        <w:t xml:space="preserve">Innehavaren ska ha rätt att under perioden från och med den </w:t>
      </w:r>
      <w:r w:rsidRPr="000F2FB3">
        <w:t xml:space="preserve">1 </w:t>
      </w:r>
      <w:r w:rsidR="00FF2C53">
        <w:t>juni</w:t>
      </w:r>
      <w:r w:rsidRPr="000F2FB3">
        <w:t xml:space="preserve"> 202</w:t>
      </w:r>
      <w:r w:rsidR="00FF2C53">
        <w:t>6</w:t>
      </w:r>
      <w:r w:rsidRPr="000F2FB3">
        <w:t xml:space="preserve"> till och med den 3</w:t>
      </w:r>
      <w:r w:rsidR="00FF2C53">
        <w:t>0</w:t>
      </w:r>
      <w:r w:rsidRPr="000F2FB3">
        <w:t xml:space="preserve"> </w:t>
      </w:r>
      <w:r w:rsidR="00FF2C53">
        <w:t>juni</w:t>
      </w:r>
      <w:r w:rsidRPr="000F2FB3">
        <w:t xml:space="preserve"> 202</w:t>
      </w:r>
      <w:r w:rsidR="00FF2C53">
        <w:t>6</w:t>
      </w:r>
      <w:r w:rsidRPr="000F2FB3">
        <w:t xml:space="preserve">, eller till och med den tidigare eller senare dag som kan följa av § 8 nedan, för varje Optionsrätt teckna </w:t>
      </w:r>
      <w:r w:rsidR="008D5480" w:rsidRPr="000F2FB3">
        <w:t>en (1)</w:t>
      </w:r>
      <w:r w:rsidRPr="000F2FB3">
        <w:t xml:space="preserve"> ny</w:t>
      </w:r>
      <w:r w:rsidR="00DA6BDC" w:rsidRPr="000F2FB3">
        <w:t xml:space="preserve"> </w:t>
      </w:r>
      <w:r w:rsidRPr="000F2FB3">
        <w:t>Aktie.</w:t>
      </w:r>
      <w:r>
        <w:t xml:space="preserve"> Teckningskursen är </w:t>
      </w:r>
      <w:r w:rsidR="00372A63">
        <w:t xml:space="preserve">600 </w:t>
      </w:r>
      <w:r>
        <w:t>kronor per Aktie. Omräkning av Teckningskurs liksom av det antal nya Aktier som varje Optionsrätt berättigar till Teckning av, kan äga rum i de fall som framgår av § 8 nedan.</w:t>
      </w:r>
      <w:r w:rsidR="00561B76">
        <w:t xml:space="preserve"> </w:t>
      </w:r>
      <w:r w:rsidR="00561B76" w:rsidRPr="004D4F8F">
        <w:rPr>
          <w:lang w:val="en-US"/>
        </w:rPr>
        <w:t>Överkursen ska tillföras den fria överkursfonden.</w:t>
      </w:r>
    </w:p>
    <w:p w14:paraId="31826176" w14:textId="18B69BEE" w:rsidR="00B245C4" w:rsidRPr="00DA6BDC" w:rsidRDefault="00CB6F27">
      <w:pPr>
        <w:pStyle w:val="NormalEnglish"/>
        <w:rPr>
          <w:lang w:val="en-US"/>
        </w:rPr>
      </w:pPr>
      <w:r w:rsidRPr="00DA6BDC">
        <w:rPr>
          <w:lang w:val="en-US"/>
        </w:rPr>
        <w:t xml:space="preserve">The Holder shall be entitled to subscribe </w:t>
      </w:r>
      <w:r w:rsidRPr="000F2FB3">
        <w:rPr>
          <w:lang w:val="en-US"/>
        </w:rPr>
        <w:t xml:space="preserve">for </w:t>
      </w:r>
      <w:r w:rsidR="008D5480" w:rsidRPr="000F2FB3">
        <w:rPr>
          <w:lang w:val="en-US"/>
        </w:rPr>
        <w:t>one (1)</w:t>
      </w:r>
      <w:r w:rsidRPr="000F2FB3">
        <w:rPr>
          <w:lang w:val="en-US"/>
        </w:rPr>
        <w:t xml:space="preserve"> new Share for</w:t>
      </w:r>
      <w:r w:rsidRPr="00DA6BDC">
        <w:rPr>
          <w:lang w:val="en-US"/>
        </w:rPr>
        <w:t xml:space="preserve"> each Warrant during the period commencing </w:t>
      </w:r>
      <w:r w:rsidRPr="000F2FB3">
        <w:rPr>
          <w:lang w:val="en-US"/>
        </w:rPr>
        <w:t xml:space="preserve">1 </w:t>
      </w:r>
      <w:r w:rsidR="00FF2C53">
        <w:rPr>
          <w:lang w:val="en-US"/>
        </w:rPr>
        <w:t>June</w:t>
      </w:r>
      <w:r w:rsidRPr="000F2FB3">
        <w:rPr>
          <w:lang w:val="en-US"/>
        </w:rPr>
        <w:t xml:space="preserve"> 202</w:t>
      </w:r>
      <w:r w:rsidR="00FF2C53">
        <w:rPr>
          <w:lang w:val="en-US"/>
        </w:rPr>
        <w:t>6</w:t>
      </w:r>
      <w:r w:rsidRPr="000F2FB3">
        <w:rPr>
          <w:lang w:val="en-US"/>
        </w:rPr>
        <w:t xml:space="preserve"> up to and including</w:t>
      </w:r>
      <w:r w:rsidR="000F2FB3" w:rsidRPr="000F2FB3">
        <w:rPr>
          <w:lang w:val="en-US"/>
        </w:rPr>
        <w:t xml:space="preserve"> </w:t>
      </w:r>
      <w:r w:rsidRPr="000F2FB3">
        <w:rPr>
          <w:lang w:val="en-US"/>
        </w:rPr>
        <w:t>3</w:t>
      </w:r>
      <w:r w:rsidR="00FF2C53">
        <w:rPr>
          <w:lang w:val="en-US"/>
        </w:rPr>
        <w:t>0</w:t>
      </w:r>
      <w:r w:rsidRPr="000F2FB3">
        <w:rPr>
          <w:lang w:val="en-US"/>
        </w:rPr>
        <w:t xml:space="preserve"> </w:t>
      </w:r>
      <w:r w:rsidR="00FF2C53">
        <w:rPr>
          <w:lang w:val="en-US"/>
        </w:rPr>
        <w:t>June</w:t>
      </w:r>
      <w:r w:rsidRPr="000F2FB3">
        <w:rPr>
          <w:lang w:val="en-US"/>
        </w:rPr>
        <w:t xml:space="preserve"> 202</w:t>
      </w:r>
      <w:r w:rsidR="00FF2C53">
        <w:rPr>
          <w:lang w:val="en-US"/>
        </w:rPr>
        <w:t>6</w:t>
      </w:r>
      <w:r w:rsidRPr="000F2FB3">
        <w:rPr>
          <w:lang w:val="en-US"/>
        </w:rPr>
        <w:t>, or</w:t>
      </w:r>
      <w:r w:rsidRPr="00DA6BDC">
        <w:rPr>
          <w:lang w:val="en-US"/>
        </w:rPr>
        <w:t xml:space="preserve"> up to and including such earlier or later date as may follow from section 8 below. The Subscription Price is SEK</w:t>
      </w:r>
      <w:r w:rsidR="00776F5C">
        <w:rPr>
          <w:lang w:val="en-US"/>
        </w:rPr>
        <w:t xml:space="preserve"> </w:t>
      </w:r>
      <w:r w:rsidR="00372A63">
        <w:rPr>
          <w:lang w:val="en-US"/>
        </w:rPr>
        <w:t>600</w:t>
      </w:r>
      <w:r w:rsidR="00776F5C">
        <w:rPr>
          <w:lang w:val="en-US"/>
        </w:rPr>
        <w:t xml:space="preserve"> </w:t>
      </w:r>
      <w:r w:rsidRPr="00DA6BDC">
        <w:rPr>
          <w:lang w:val="en-US"/>
        </w:rPr>
        <w:t>per Share. The Subscription Price, as well as the number of new Shares to which each Warrant entitles the Holder to Subscribe, may be recalculated in the cases set forth in section 8 below.</w:t>
      </w:r>
      <w:r w:rsidR="00561B76">
        <w:rPr>
          <w:lang w:val="en-US"/>
        </w:rPr>
        <w:t xml:space="preserve"> </w:t>
      </w:r>
      <w:r w:rsidR="00561B76" w:rsidRPr="00561B76">
        <w:rPr>
          <w:lang w:val="en-US"/>
        </w:rPr>
        <w:t>The share premium shall be transferred to the unrestricted premium reserve.</w:t>
      </w:r>
    </w:p>
    <w:p w14:paraId="71E1BAC4" w14:textId="77777777" w:rsidR="00B245C4" w:rsidRDefault="00CB6F27">
      <w:r>
        <w:t>Bolaget ska vara skyldigt att om Innehavare så påkallar under ovan angiven tid, emittera det antal Aktier som avses med anmälan om Teckning.</w:t>
      </w:r>
    </w:p>
    <w:p w14:paraId="7BC6D54E" w14:textId="77777777" w:rsidR="00B245C4" w:rsidRPr="00DA6BDC" w:rsidRDefault="00CB6F27">
      <w:pPr>
        <w:pStyle w:val="NormalEnglish"/>
        <w:rPr>
          <w:lang w:val="en-US"/>
        </w:rPr>
      </w:pPr>
      <w:r w:rsidRPr="00DA6BDC">
        <w:rPr>
          <w:lang w:val="en-US"/>
        </w:rPr>
        <w:t>Upon demand by a Holder during the period stated above, the Company shall be obliged to issue the number of Shares to which an application for Subscription relates.</w:t>
      </w:r>
    </w:p>
    <w:p w14:paraId="15F204F4" w14:textId="77777777" w:rsidR="00B245C4" w:rsidRDefault="00CB6F27">
      <w:pPr>
        <w:pStyle w:val="Rubrik2"/>
      </w:pPr>
      <w:r>
        <w:t xml:space="preserve">§ 4 Teckning av Aktier / </w:t>
      </w:r>
      <w:r>
        <w:rPr>
          <w:i/>
        </w:rPr>
        <w:t>Subscription of Shares</w:t>
      </w:r>
    </w:p>
    <w:p w14:paraId="00B4C29C" w14:textId="77777777" w:rsidR="00B245C4" w:rsidRDefault="00CB6F27">
      <w: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319A9677" w14:textId="77777777" w:rsidR="00B245C4" w:rsidRPr="00DA6BDC" w:rsidRDefault="00CB6F27">
      <w:pPr>
        <w:pStyle w:val="NormalEnglish"/>
        <w:rPr>
          <w:lang w:val="en-US"/>
        </w:rPr>
      </w:pPr>
      <w:r w:rsidRPr="00DA6BDC">
        <w:rPr>
          <w:lang w:val="en-US"/>
        </w:rPr>
        <w:t>The following shall apply in the event the Company is a Central Securities Depository Company and the Warrants are registered on a Central Securities Depository Account. The Warrants may be exercised through a written application for Subscription to the Company or to the designated Central Securities Depository Company.</w:t>
      </w:r>
    </w:p>
    <w:p w14:paraId="128B2B20" w14:textId="77777777" w:rsidR="00B245C4" w:rsidRDefault="00CB6F27">
      <w: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00022C14" w14:textId="77777777" w:rsidR="00B245C4" w:rsidRPr="00DA6BDC" w:rsidRDefault="00CB6F27">
      <w:pPr>
        <w:pStyle w:val="NormalEnglish"/>
        <w:rPr>
          <w:lang w:val="en-US"/>
        </w:rPr>
      </w:pPr>
      <w:r w:rsidRPr="00DA6BDC">
        <w:rPr>
          <w:lang w:val="en-US"/>
        </w:rPr>
        <w:t>In the event the Company is not a Central Securities Depository Company or if the Warrants are not registered on a Central Securities Depository Account, the Warrants may be exercised through a written application for Subscription to the Company, stating the number of Warrants which are to be exercised. In conjunction with a Subscription, the Holder shall, where applicable, surrender corresponding Warrant Certificates to the Company.</w:t>
      </w:r>
    </w:p>
    <w:p w14:paraId="6E61B4FF" w14:textId="77777777" w:rsidR="00B245C4" w:rsidRDefault="00CB6F27">
      <w:pPr>
        <w:pStyle w:val="Rubrik2"/>
      </w:pPr>
      <w:r>
        <w:t xml:space="preserve">§ 5 Betalning / </w:t>
      </w:r>
      <w:r>
        <w:rPr>
          <w:i/>
        </w:rPr>
        <w:t>Payment</w:t>
      </w:r>
    </w:p>
    <w:p w14:paraId="356985E6" w14:textId="77777777" w:rsidR="00B245C4" w:rsidRDefault="00CB6F27">
      <w:r>
        <w:t>Vid Teckning ska betalning samtidigt erläggas kontant för det antal Aktier som Teckningen avser.</w:t>
      </w:r>
    </w:p>
    <w:p w14:paraId="2C429DE6" w14:textId="77777777" w:rsidR="00B245C4" w:rsidRPr="00DA6BDC" w:rsidRDefault="00CB6F27">
      <w:pPr>
        <w:pStyle w:val="NormalEnglish"/>
        <w:rPr>
          <w:lang w:val="en-US"/>
        </w:rPr>
      </w:pPr>
      <w:r w:rsidRPr="00DA6BDC">
        <w:rPr>
          <w:lang w:val="en-US"/>
        </w:rPr>
        <w:t>Simultaneously with the Subscription, payment in cash shall be made for the number of Shares to which the Subscription relates.</w:t>
      </w:r>
    </w:p>
    <w:p w14:paraId="12B05620" w14:textId="77777777" w:rsidR="00B245C4" w:rsidRDefault="00CB6F27">
      <w:pPr>
        <w:pStyle w:val="Rubrik2"/>
      </w:pPr>
      <w:r>
        <w:t xml:space="preserve">§ 6 Införande i aktiebok m.m. / </w:t>
      </w:r>
      <w:r>
        <w:rPr>
          <w:i/>
        </w:rPr>
        <w:t>Entry in the share register, etc.</w:t>
      </w:r>
    </w:p>
    <w:p w14:paraId="11E4CDBD" w14:textId="77777777" w:rsidR="00B245C4" w:rsidRDefault="00CB6F27">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11B58369" w14:textId="77777777" w:rsidR="00B245C4" w:rsidRPr="00DA6BDC" w:rsidRDefault="00CB6F27">
      <w:pPr>
        <w:pStyle w:val="NormalEnglish"/>
        <w:rPr>
          <w:lang w:val="en-US"/>
        </w:rPr>
      </w:pPr>
      <w:r w:rsidRPr="00DA6BDC">
        <w:rPr>
          <w:lang w:val="en-US"/>
        </w:rPr>
        <w:t>In the event the Company is a Central Securities Depository Company at the time of Subscription, Subscription shall be effected through the Company ensuring the interim registration of the new Shares on a Central Securities Depository Account. Following registration at the Swedish Companies Registration Office, the registration on a Central Securities Depository Account shall become final. As stated in section 8 below, in certain cases the date of such final registration on a Central Securities Depository Account may be postponed.</w:t>
      </w:r>
    </w:p>
    <w:p w14:paraId="7B7F0C03" w14:textId="77777777" w:rsidR="00B245C4" w:rsidRDefault="00CB6F27">
      <w:r>
        <w:t>Om Bolaget inte är Avstämningsbolag vid Teckningen, verkställs Teckning och tilldelning genom att de nya Aktierna tas upp i Bolagets aktiebok varefter registrering ska ske hos Bolagsverket.</w:t>
      </w:r>
    </w:p>
    <w:p w14:paraId="53FCCA1F" w14:textId="77777777" w:rsidR="00B245C4" w:rsidRPr="00DA6BDC" w:rsidRDefault="00CB6F27">
      <w:pPr>
        <w:pStyle w:val="NormalEnglish"/>
        <w:rPr>
          <w:lang w:val="en-US"/>
        </w:rPr>
      </w:pPr>
      <w:r w:rsidRPr="00DA6BDC">
        <w:rPr>
          <w:lang w:val="en-US"/>
        </w:rPr>
        <w:lastRenderedPageBreak/>
        <w:t>In the event the Company is not a Central Securities Depository Company at the time of Subscription, Subscription shall be effected by the new Shares being entered as Shares in the Company’s share register and subsequently being registered at the Swedish Companies Registration Office.</w:t>
      </w:r>
    </w:p>
    <w:p w14:paraId="23E2EAFE" w14:textId="77777777" w:rsidR="00B245C4" w:rsidRDefault="00CB6F27">
      <w:pPr>
        <w:pStyle w:val="Rubrik2"/>
      </w:pPr>
      <w:r>
        <w:t xml:space="preserve">§ 7 Rätt till vinstutdelning / </w:t>
      </w:r>
      <w:r>
        <w:rPr>
          <w:i/>
        </w:rPr>
        <w:t>Entitlement to dividends</w:t>
      </w:r>
    </w:p>
    <w:p w14:paraId="535DE30C" w14:textId="77777777" w:rsidR="00B245C4" w:rsidRDefault="00CB6F27">
      <w:r>
        <w:t>Om Bolaget är Avstämningsbolag medför Aktie som tillkommit på grund av Teckning rätt till vinstutdelning första gången på den avstämningsdag för utdelning som infaller närmast efter det att Teckning verkställts.</w:t>
      </w:r>
    </w:p>
    <w:p w14:paraId="53DC15DB" w14:textId="77777777" w:rsidR="00B245C4" w:rsidRPr="00DA6BDC" w:rsidRDefault="00CB6F27">
      <w:pPr>
        <w:pStyle w:val="NormalEnglish"/>
        <w:rPr>
          <w:lang w:val="en-US"/>
        </w:rPr>
      </w:pPr>
      <w:r w:rsidRPr="00DA6BDC">
        <w:rPr>
          <w:lang w:val="en-US"/>
        </w:rPr>
        <w:t>In the event the Company is a Central Securities Depository Company, Shares which are newly issued following Subscription shall carry an entitlement to participate in dividends for the first time on the next record date for dividends which occurs after Subscription is effected.</w:t>
      </w:r>
    </w:p>
    <w:p w14:paraId="3D3F4BE0" w14:textId="77777777" w:rsidR="00B245C4" w:rsidRDefault="00CB6F27">
      <w:r>
        <w:t>Om Bolaget inte är Avstämningsbolag medför Aktie som tillkommit på grund av Teckning i förekommande fall rätt till vinstutdelning första gången på närmast följande bolagsstämma efter det att Teckning verkställts.</w:t>
      </w:r>
    </w:p>
    <w:p w14:paraId="404E97A2" w14:textId="77777777" w:rsidR="00B245C4" w:rsidRPr="00DA6BDC" w:rsidRDefault="00CB6F27">
      <w:pPr>
        <w:pStyle w:val="NormalEnglish"/>
        <w:rPr>
          <w:lang w:val="en-US"/>
        </w:rPr>
      </w:pPr>
      <w:r w:rsidRPr="00DA6BDC">
        <w:rPr>
          <w:lang w:val="en-US"/>
        </w:rPr>
        <w:t>In the event the Company is not a Central Securities Depository Company, Shares which are newly issued following Subscription shall entitle the holder to a dividend, where relevant, at the first general meeting following the date which occurs after Subscription is effected.</w:t>
      </w:r>
    </w:p>
    <w:p w14:paraId="221BF1BA" w14:textId="77777777" w:rsidR="00B245C4" w:rsidRPr="00DA6BDC" w:rsidRDefault="00CB6F27">
      <w:pPr>
        <w:pStyle w:val="Rubrik2"/>
        <w:rPr>
          <w:lang w:val="en-US"/>
        </w:rPr>
      </w:pPr>
      <w:r w:rsidRPr="00DA6BDC">
        <w:rPr>
          <w:lang w:val="en-US"/>
        </w:rPr>
        <w:t xml:space="preserve">§ 8 Omräkning av Teckningskurs m.m. / </w:t>
      </w:r>
      <w:r w:rsidRPr="00DA6BDC">
        <w:rPr>
          <w:i/>
          <w:lang w:val="en-US"/>
        </w:rPr>
        <w:t>Recalculation of Subscription Price, etc.</w:t>
      </w:r>
    </w:p>
    <w:p w14:paraId="2515382D" w14:textId="77777777" w:rsidR="00B245C4" w:rsidRDefault="00CB6F27">
      <w:r>
        <w:t>Genomför Bolaget någon av nedan angivna åtgärder gäller, beträffande den rätt som tillkommer Innehavare, vad som följer enligt nedan.</w:t>
      </w:r>
    </w:p>
    <w:p w14:paraId="3A18D464" w14:textId="77777777" w:rsidR="00B245C4" w:rsidRPr="00DA6BDC" w:rsidRDefault="00CB6F27">
      <w:pPr>
        <w:pStyle w:val="NormalEnglish"/>
        <w:rPr>
          <w:lang w:val="en-US"/>
        </w:rPr>
      </w:pPr>
      <w:r w:rsidRPr="00DA6BDC">
        <w:rPr>
          <w:lang w:val="en-US"/>
        </w:rPr>
        <w:t>In the following situations, the following shall apply with respect to the rights which shall vest in Holders.</w:t>
      </w:r>
    </w:p>
    <w:p w14:paraId="6598C316" w14:textId="77777777" w:rsidR="00B245C4" w:rsidRDefault="00CB6F27">
      <w:r>
        <w:t>Inte i något fall ska dock omräkning enligt bestämmelserna i denna § 8 kunna leda till att Teckningskursen understiger kvotvärdet på Bolagets Aktier.</w:t>
      </w:r>
    </w:p>
    <w:p w14:paraId="30811D20" w14:textId="77777777" w:rsidR="00B245C4" w:rsidRPr="00DA6BDC" w:rsidRDefault="00CB6F27">
      <w:pPr>
        <w:pStyle w:val="NormalEnglish"/>
        <w:rPr>
          <w:lang w:val="en-US"/>
        </w:rPr>
      </w:pPr>
      <w:r w:rsidRPr="00DA6BDC">
        <w:rPr>
          <w:lang w:val="en-US"/>
        </w:rPr>
        <w:t>Recalculation according to the provisions in this section 8 shall under no circumstances cause the Subscription Price to be less than the quotient value of the Company’s Shares.</w:t>
      </w:r>
    </w:p>
    <w:p w14:paraId="6447314F" w14:textId="77777777" w:rsidR="00B245C4" w:rsidRDefault="00CB6F27">
      <w:pPr>
        <w:pStyle w:val="Rubrik3"/>
      </w:pPr>
      <w:r>
        <w:t xml:space="preserve">A. Fondemission / </w:t>
      </w:r>
      <w:r>
        <w:rPr>
          <w:i/>
        </w:rPr>
        <w:t>Bonus issue</w:t>
      </w:r>
    </w:p>
    <w:p w14:paraId="1A3B97FE" w14:textId="77777777" w:rsidR="00B245C4" w:rsidRDefault="00CB6F27">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7B429B26" w14:textId="77777777" w:rsidR="00B245C4" w:rsidRPr="00DA6BDC" w:rsidRDefault="00CB6F27">
      <w:pPr>
        <w:pStyle w:val="NormalEnglish"/>
        <w:rPr>
          <w:lang w:val="en-US"/>
        </w:rPr>
      </w:pPr>
      <w:r w:rsidRPr="00DA6BDC">
        <w:rPr>
          <w:lang w:val="en-US"/>
        </w:rPr>
        <w:t>In the event the Company carries out a bonus issue, where Subscription is made in such time that it cannot be effected by no later than three weeks prior to the general meeting at which a bonus issue resolution is to be adopted, Subscription may be effected only after such a general meeting has adopted a resolution thereon. Shares which vest as a consequence of Subscription effected following the bonus issue resolution shall be the subject of interim registration on a Central Securities Depository Account, and accordingly shall not be entitled to participate in the bonus issue. Final registration on a Central Securities Depository Account shall take place only after the record date for the bonus issue.</w:t>
      </w:r>
    </w:p>
    <w:p w14:paraId="454703A1" w14:textId="77777777" w:rsidR="00B245C4" w:rsidRDefault="00CB6F27">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50631705" w14:textId="77777777" w:rsidR="00B245C4" w:rsidRPr="00DA6BDC" w:rsidRDefault="00CB6F27">
      <w:pPr>
        <w:pStyle w:val="NormalEnglish"/>
        <w:rPr>
          <w:lang w:val="en-US"/>
        </w:rPr>
      </w:pPr>
      <w:r w:rsidRPr="00DA6BDC">
        <w:rPr>
          <w:lang w:val="en-US"/>
        </w:rPr>
        <w:t>In the event the Company is not a Central Securities Depository Company at the time a new issue resolution is adopted by the general meeting, Shares which vest as a consequence of Subscription effected through the new Shares being entered in the Company’s share register as interim shares on the date of the general meeting’s resolution, shall be entitled to participate in the new issue.</w:t>
      </w:r>
    </w:p>
    <w:p w14:paraId="04770B5D" w14:textId="77777777" w:rsidR="00B245C4" w:rsidRDefault="00CB6F27">
      <w:r>
        <w:lastRenderedPageBreak/>
        <w:t>Vid Teckning som verkställs efter beslutet om fondemission tillämpas en omräknad Teckningskurs liksom en omräkning av det antal Aktier som varje Optionsrätt berättigar till Teckning av.</w:t>
      </w:r>
    </w:p>
    <w:p w14:paraId="65FB9B84" w14:textId="77777777" w:rsidR="00B245C4" w:rsidRPr="00DA6BDC" w:rsidRDefault="00CB6F27">
      <w:pPr>
        <w:pStyle w:val="NormalEnglish"/>
        <w:rPr>
          <w:lang w:val="en-US"/>
        </w:rPr>
      </w:pPr>
      <w:r w:rsidRPr="00DA6BDC">
        <w:rPr>
          <w:lang w:val="en-US"/>
        </w:rPr>
        <w:t>In the case of Subscription which is effected following a bonus issue resolution, a recalculated Subscription Price shall be applied, as well as a recalculation of the number of Shares to which each Warrant provides an entitlement to Subscribe.</w:t>
      </w:r>
    </w:p>
    <w:p w14:paraId="008A01A8" w14:textId="77777777" w:rsidR="00B245C4" w:rsidRDefault="00CB6F27">
      <w:r>
        <w:t>Omräkningarna utförs av Bolaget enligt följande formel:</w:t>
      </w:r>
    </w:p>
    <w:p w14:paraId="496E3052" w14:textId="77777777" w:rsidR="00B245C4" w:rsidRPr="00DA6BDC" w:rsidRDefault="00CB6F27">
      <w:pPr>
        <w:pStyle w:val="NormalEnglish"/>
        <w:rPr>
          <w:lang w:val="en-US"/>
        </w:rPr>
      </w:pPr>
      <w:r w:rsidRPr="00DA6BDC">
        <w:rPr>
          <w:lang w:val="en-US"/>
        </w:rPr>
        <w:t>The recalculations shall be made by the Company based on the following formulae:</w:t>
      </w:r>
    </w:p>
    <w:p w14:paraId="23408CAA" w14:textId="77777777" w:rsidR="00B245C4" w:rsidRPr="00DA6BDC" w:rsidRDefault="00B245C4">
      <w:pPr>
        <w:pStyle w:val="NormalEnglis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50432DCA" w14:textId="77777777">
        <w:trPr>
          <w:tblCellSpacing w:w="7" w:type="dxa"/>
        </w:trPr>
        <w:tc>
          <w:tcPr>
            <w:tcW w:w="1250" w:type="pct"/>
          </w:tcPr>
          <w:p w14:paraId="7E6110A6" w14:textId="77777777" w:rsidR="00B245C4" w:rsidRDefault="00CB6F27">
            <w:r>
              <w:t>omräknad Teckningskurs</w:t>
            </w:r>
          </w:p>
        </w:tc>
        <w:tc>
          <w:tcPr>
            <w:tcW w:w="400" w:type="pct"/>
          </w:tcPr>
          <w:p w14:paraId="6CC8A7AA" w14:textId="77777777" w:rsidR="00B245C4" w:rsidRDefault="00CB6F27">
            <w:pPr>
              <w:jc w:val="center"/>
            </w:pPr>
            <w:r>
              <w:t>=</w:t>
            </w:r>
          </w:p>
        </w:tc>
        <w:tc>
          <w:tcPr>
            <w:tcW w:w="3350" w:type="pct"/>
          </w:tcPr>
          <w:p w14:paraId="68D50C3B" w14:textId="77777777" w:rsidR="00B245C4" w:rsidRDefault="00CB6F27">
            <w:r>
              <w:t>föregående Teckningskurs x antalet Aktier före fondemissionen</w:t>
            </w:r>
            <w:r>
              <w:br/>
              <w:t>______________________________________________</w:t>
            </w:r>
            <w:r>
              <w:br/>
              <w:t>antalet Aktier efter fondemissionen</w:t>
            </w:r>
          </w:p>
        </w:tc>
      </w:tr>
    </w:tbl>
    <w:p w14:paraId="3C408FFA"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72201434" w14:textId="77777777">
        <w:trPr>
          <w:tblCellSpacing w:w="7" w:type="dxa"/>
        </w:trPr>
        <w:tc>
          <w:tcPr>
            <w:tcW w:w="1250" w:type="pct"/>
          </w:tcPr>
          <w:p w14:paraId="13E02B63" w14:textId="77777777" w:rsidR="00B245C4" w:rsidRDefault="00CB6F27">
            <w:pPr>
              <w:pStyle w:val="NormalEnglish"/>
            </w:pPr>
            <w:r>
              <w:t>recalculated Subscription Price</w:t>
            </w:r>
          </w:p>
        </w:tc>
        <w:tc>
          <w:tcPr>
            <w:tcW w:w="400" w:type="pct"/>
          </w:tcPr>
          <w:p w14:paraId="19ED25F8" w14:textId="77777777" w:rsidR="00B245C4" w:rsidRDefault="00CB6F27">
            <w:pPr>
              <w:pStyle w:val="NormalEnglish"/>
              <w:jc w:val="center"/>
            </w:pPr>
            <w:r>
              <w:t>=</w:t>
            </w:r>
          </w:p>
        </w:tc>
        <w:tc>
          <w:tcPr>
            <w:tcW w:w="3350" w:type="pct"/>
          </w:tcPr>
          <w:p w14:paraId="39D66CFE" w14:textId="77777777" w:rsidR="00B245C4" w:rsidRPr="00DA6BDC" w:rsidRDefault="00CB6F27">
            <w:pPr>
              <w:pStyle w:val="NormalEnglish"/>
              <w:rPr>
                <w:lang w:val="en-US"/>
              </w:rPr>
            </w:pPr>
            <w:r w:rsidRPr="00DA6BDC">
              <w:rPr>
                <w:lang w:val="en-US"/>
              </w:rPr>
              <w:t>previous Subscription Price x number of Shares prior to the bonus issue</w:t>
            </w:r>
            <w:r w:rsidRPr="00DA6BDC">
              <w:rPr>
                <w:lang w:val="en-US"/>
              </w:rPr>
              <w:br/>
              <w:t>______________________________________________</w:t>
            </w:r>
            <w:r w:rsidRPr="00DA6BDC">
              <w:rPr>
                <w:lang w:val="en-US"/>
              </w:rPr>
              <w:br/>
              <w:t>number of Shares after the bonus issue</w:t>
            </w:r>
          </w:p>
        </w:tc>
      </w:tr>
    </w:tbl>
    <w:p w14:paraId="53B3F71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51A6636A" w14:textId="77777777">
        <w:trPr>
          <w:tblCellSpacing w:w="7" w:type="dxa"/>
        </w:trPr>
        <w:tc>
          <w:tcPr>
            <w:tcW w:w="1250" w:type="pct"/>
          </w:tcPr>
          <w:p w14:paraId="3A1C06DA" w14:textId="77777777" w:rsidR="00B245C4" w:rsidRDefault="00CB6F27">
            <w:r>
              <w:t>omräknat antal Aktier som varje Optionsrätt ger rätt att teckna</w:t>
            </w:r>
          </w:p>
        </w:tc>
        <w:tc>
          <w:tcPr>
            <w:tcW w:w="400" w:type="pct"/>
          </w:tcPr>
          <w:p w14:paraId="603FA193" w14:textId="77777777" w:rsidR="00B245C4" w:rsidRDefault="00CB6F27">
            <w:pPr>
              <w:jc w:val="center"/>
            </w:pPr>
            <w:r>
              <w:t>=</w:t>
            </w:r>
          </w:p>
        </w:tc>
        <w:tc>
          <w:tcPr>
            <w:tcW w:w="3350" w:type="pct"/>
          </w:tcPr>
          <w:p w14:paraId="04267014" w14:textId="77777777" w:rsidR="00B245C4" w:rsidRDefault="00CB6F27">
            <w:r>
              <w:t>föregående antal Aktier, som varje Optionsrätt ger rätt att teckna x antalet Aktier efter fondemissionen</w:t>
            </w:r>
            <w:r>
              <w:br/>
              <w:t>__________________________________________________</w:t>
            </w:r>
            <w:r>
              <w:br/>
              <w:t>antalet Aktier före fondemissionen</w:t>
            </w:r>
          </w:p>
        </w:tc>
      </w:tr>
    </w:tbl>
    <w:p w14:paraId="7740C387"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683214D7" w14:textId="77777777">
        <w:trPr>
          <w:tblCellSpacing w:w="7" w:type="dxa"/>
        </w:trPr>
        <w:tc>
          <w:tcPr>
            <w:tcW w:w="1250" w:type="pct"/>
          </w:tcPr>
          <w:p w14:paraId="0A9A1313"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53DA6B49" w14:textId="77777777" w:rsidR="00B245C4" w:rsidRDefault="00CB6F27">
            <w:pPr>
              <w:pStyle w:val="NormalEnglish"/>
              <w:jc w:val="center"/>
            </w:pPr>
            <w:r>
              <w:t>=</w:t>
            </w:r>
          </w:p>
        </w:tc>
        <w:tc>
          <w:tcPr>
            <w:tcW w:w="3350" w:type="pct"/>
          </w:tcPr>
          <w:p w14:paraId="7D52AFE0" w14:textId="77777777" w:rsidR="00B245C4" w:rsidRPr="00DA6BDC" w:rsidRDefault="00CB6F27">
            <w:pPr>
              <w:pStyle w:val="NormalEnglish"/>
              <w:rPr>
                <w:lang w:val="en-US"/>
              </w:rPr>
            </w:pPr>
            <w:r w:rsidRPr="00DA6BDC">
              <w:rPr>
                <w:lang w:val="en-US"/>
              </w:rPr>
              <w:t>previous number of Shares to which each Warrant provides an entitlement to subscribe x the number of Shares after the bonus issue</w:t>
            </w:r>
            <w:r w:rsidRPr="00DA6BDC">
              <w:rPr>
                <w:lang w:val="en-US"/>
              </w:rPr>
              <w:br/>
              <w:t>__________________________________________________</w:t>
            </w:r>
            <w:r w:rsidRPr="00DA6BDC">
              <w:rPr>
                <w:lang w:val="en-US"/>
              </w:rPr>
              <w:br/>
              <w:t>number of Shares prior to the bonus issue</w:t>
            </w:r>
          </w:p>
        </w:tc>
      </w:tr>
    </w:tbl>
    <w:p w14:paraId="64566EAB" w14:textId="77777777" w:rsidR="00B245C4" w:rsidRDefault="00CB6F27">
      <w:r w:rsidRPr="004D4F8F">
        <w:br/>
      </w:r>
      <w:r>
        <w:t>Enligt ovan omräknad Teckningskurs och omräknat antal Aktier fastställs snarast möjligt efter bolagsstämmans beslut om fondemission men tillämpas i förekommande fall först efter avstämningsdagen för emissionen.</w:t>
      </w:r>
    </w:p>
    <w:p w14:paraId="62E08BE8" w14:textId="77777777" w:rsidR="00B245C4" w:rsidRPr="00DA6BDC" w:rsidRDefault="00CB6F27">
      <w:pPr>
        <w:pStyle w:val="NormalEnglish"/>
        <w:rPr>
          <w:lang w:val="en-US"/>
        </w:rPr>
      </w:pPr>
      <w:r w:rsidRPr="00DA6BDC">
        <w:rPr>
          <w:lang w:val="en-US"/>
        </w:rPr>
        <w:t>A recalculated Subscription Price and recalculated number of Shares in accordance with the provisions above shall be determined as soon as possible after the general meeting has adopted a bonus issue resolution but, where applicable, shall be applied only after the record date for the bonus issue.</w:t>
      </w:r>
    </w:p>
    <w:p w14:paraId="5B6431CD" w14:textId="77777777" w:rsidR="00B245C4" w:rsidRDefault="00CB6F27">
      <w:pPr>
        <w:pStyle w:val="Rubrik3"/>
      </w:pPr>
      <w:r>
        <w:t xml:space="preserve">B. Sammanläggning eller uppdelning (split) / </w:t>
      </w:r>
      <w:r>
        <w:rPr>
          <w:i/>
        </w:rPr>
        <w:t>Reverse share split or share split</w:t>
      </w:r>
    </w:p>
    <w:p w14:paraId="2DD75C3E" w14:textId="77777777" w:rsidR="00B245C4" w:rsidRDefault="00CB6F27">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39FA770A" w14:textId="77777777" w:rsidR="00B245C4" w:rsidRPr="00DA6BDC" w:rsidRDefault="00CB6F27">
      <w:pPr>
        <w:pStyle w:val="NormalEnglish"/>
        <w:rPr>
          <w:lang w:val="en-US"/>
        </w:rPr>
      </w:pPr>
      <w:r w:rsidRPr="00DA6BDC">
        <w:rPr>
          <w:lang w:val="en-US"/>
        </w:rPr>
        <w:t>In the case of a reverse share split or share split of the Company’s existing Shares, the provisions in subsection A shall apply mutatis mutandis whereupon, where appropriate, the record date shall be deemed to be the day on which a reverse share split or share split takes place at Euroclear, upon request by the Company.</w:t>
      </w:r>
    </w:p>
    <w:p w14:paraId="58B57D2B" w14:textId="77777777" w:rsidR="00B245C4" w:rsidRPr="00DA6BDC" w:rsidRDefault="00CB6F27">
      <w:pPr>
        <w:pStyle w:val="Rubrik3"/>
        <w:rPr>
          <w:lang w:val="en-US"/>
        </w:rPr>
      </w:pPr>
      <w:r w:rsidRPr="00DA6BDC">
        <w:rPr>
          <w:lang w:val="en-US"/>
        </w:rPr>
        <w:t xml:space="preserve">C. Nyemission av Aktier / </w:t>
      </w:r>
      <w:r w:rsidRPr="00DA6BDC">
        <w:rPr>
          <w:i/>
          <w:lang w:val="en-US"/>
        </w:rPr>
        <w:t>New issue of Shares</w:t>
      </w:r>
    </w:p>
    <w:p w14:paraId="458FBFD9" w14:textId="77777777" w:rsidR="00B245C4" w:rsidRDefault="00CB6F27">
      <w: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36BFD0E2" w14:textId="77777777" w:rsidR="00B245C4" w:rsidRPr="00DA6BDC" w:rsidRDefault="00CB6F27">
      <w:pPr>
        <w:pStyle w:val="NormalEnglish"/>
        <w:rPr>
          <w:lang w:val="en-US"/>
        </w:rPr>
      </w:pPr>
      <w:r w:rsidRPr="00DA6BDC">
        <w:rPr>
          <w:lang w:val="en-US"/>
        </w:rPr>
        <w:t xml:space="preserve">In the case of a new issue with pre-emption rights for the shareholders to subscribe for new Shares in exchange for cash payment or payment by way of set-off, the following shall apply with respect to the right to participate in </w:t>
      </w:r>
      <w:r w:rsidRPr="00DA6BDC">
        <w:rPr>
          <w:lang w:val="en-US"/>
        </w:rPr>
        <w:lastRenderedPageBreak/>
        <w:t>the new issue by virtue of Shares which have vested as a consequence of Subscription through the exercise of Warrants:</w:t>
      </w:r>
    </w:p>
    <w:p w14:paraId="77BD3AE6" w14:textId="77777777" w:rsidR="00B245C4" w:rsidRDefault="00CB6F27">
      <w:pPr>
        <w:pStyle w:val="Bulletpointnumber"/>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318990BA" w14:textId="77777777" w:rsidR="00B245C4" w:rsidRPr="00DA6BDC" w:rsidRDefault="00CB6F27">
      <w:pPr>
        <w:pStyle w:val="NormalEnglish"/>
        <w:ind w:left="720"/>
        <w:rPr>
          <w:lang w:val="en-US"/>
        </w:rPr>
      </w:pPr>
      <w:r w:rsidRPr="00DA6BDC">
        <w:rPr>
          <w:lang w:val="en-US"/>
        </w:rPr>
        <w:t>Where a new issue resolution is adopted by the Company’s board of directors subject to approval by the general meeting or pursuant to authorisation granted by the general meeting, the resolution, and where applicable, the notification to the shareholders in accordance with Chapter 13 Section 12 of the Companies Act, shall state the date by which Subscription must be effected in order that Shares which vest as a consequence of Subscription shall carry an entitlement to participate in the new issue.</w:t>
      </w:r>
    </w:p>
    <w:p w14:paraId="0581FD20" w14:textId="77777777" w:rsidR="00B245C4" w:rsidRDefault="00CB6F27">
      <w:pPr>
        <w:pStyle w:val="Bulletpointnumber"/>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66D86806" w14:textId="77777777" w:rsidR="00B245C4" w:rsidRPr="00DA6BDC" w:rsidRDefault="00CB6F27">
      <w:pPr>
        <w:pStyle w:val="NormalEnglish"/>
        <w:ind w:left="720"/>
        <w:rPr>
          <w:lang w:val="en-US"/>
        </w:rPr>
      </w:pPr>
      <w:r w:rsidRPr="00DA6BDC">
        <w:rPr>
          <w:lang w:val="en-US"/>
        </w:rPr>
        <w:t>Where the general meeting adopts a new issue resolution, in the event an application for Subscription is made at such a time that the Subscription cannot be effected no later than three weeks prior to the general meeting which adopts the new issue resolution, Subscription shall only be effected after the Company has carried out recalculations. Shares which vest as a consequence of such Subscription shall be the subject of interim registration on a Central Securities Depository Account, and consequently shall not be entitled to participate in the new issue. Final registration on a Central Securities Depository Account shall take place only after the record date for the issue.</w:t>
      </w:r>
    </w:p>
    <w:p w14:paraId="171B9F40" w14:textId="77777777" w:rsidR="00B245C4" w:rsidRDefault="00CB6F27">
      <w:r>
        <w:t>Vid Teckning som verkställts på sådan tid att rätt till deltagande i nyemissionen inte uppkommer tillämpas en omräknad Teckningskurs liksom en omräkning av det antal Aktier som varje Optionsrätt berättigar till Teckning av.</w:t>
      </w:r>
    </w:p>
    <w:p w14:paraId="19B91166" w14:textId="77777777" w:rsidR="00B245C4" w:rsidRPr="00DA6BDC" w:rsidRDefault="00CB6F27">
      <w:pPr>
        <w:pStyle w:val="NormalEnglish"/>
        <w:rPr>
          <w:lang w:val="en-US"/>
        </w:rPr>
      </w:pPr>
      <w:r w:rsidRPr="00DA6BDC">
        <w:rPr>
          <w:lang w:val="en-US"/>
        </w:rPr>
        <w:t>In the event of Subscription which is effected at such time that a right to participate in the new issue does not vest, a recalculated Subscription Price shall be applied, as well as a recalculation of the number of Shares to which each Warrant provides an entitlement to Subscribe.</w:t>
      </w:r>
    </w:p>
    <w:p w14:paraId="6BDD43E7" w14:textId="77777777" w:rsidR="00B245C4" w:rsidRDefault="00CB6F27">
      <w:r>
        <w:t>Omräkningen utförs av Bolaget enligt följande formel:</w:t>
      </w:r>
    </w:p>
    <w:p w14:paraId="2282EA8F" w14:textId="77777777" w:rsidR="00B245C4" w:rsidRPr="00DA6BDC" w:rsidRDefault="00CB6F27">
      <w:pPr>
        <w:pStyle w:val="NormalEnglish"/>
        <w:rPr>
          <w:lang w:val="en-US"/>
        </w:rPr>
      </w:pPr>
      <w:r w:rsidRPr="00DA6BDC">
        <w:rPr>
          <w:lang w:val="en-US"/>
        </w:rPr>
        <w:t>The recalculations shall be made by the Company based on the following formulae:</w:t>
      </w:r>
    </w:p>
    <w:p w14:paraId="136D2A52"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39C7BA3" w14:textId="77777777">
        <w:trPr>
          <w:tblCellSpacing w:w="7" w:type="dxa"/>
        </w:trPr>
        <w:tc>
          <w:tcPr>
            <w:tcW w:w="1250" w:type="pct"/>
          </w:tcPr>
          <w:p w14:paraId="5DFD525F" w14:textId="77777777" w:rsidR="00B245C4" w:rsidRDefault="00CB6F27">
            <w:r>
              <w:t>omräknad Teckningskurs</w:t>
            </w:r>
          </w:p>
        </w:tc>
        <w:tc>
          <w:tcPr>
            <w:tcW w:w="400" w:type="pct"/>
          </w:tcPr>
          <w:p w14:paraId="5A4DE465" w14:textId="77777777" w:rsidR="00B245C4" w:rsidRDefault="00CB6F27">
            <w:pPr>
              <w:jc w:val="center"/>
            </w:pPr>
            <w:r>
              <w:t>=</w:t>
            </w:r>
          </w:p>
        </w:tc>
        <w:tc>
          <w:tcPr>
            <w:tcW w:w="3350" w:type="pct"/>
          </w:tcPr>
          <w:p w14:paraId="793FE761" w14:textId="77777777" w:rsidR="00B245C4" w:rsidRDefault="00CB6F27">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453FD862"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3D7EAC01" w14:textId="77777777">
        <w:trPr>
          <w:tblCellSpacing w:w="7" w:type="dxa"/>
        </w:trPr>
        <w:tc>
          <w:tcPr>
            <w:tcW w:w="1250" w:type="pct"/>
          </w:tcPr>
          <w:p w14:paraId="3D5CFBF9" w14:textId="77777777" w:rsidR="00B245C4" w:rsidRDefault="00CB6F27">
            <w:pPr>
              <w:pStyle w:val="NormalEnglish"/>
            </w:pPr>
            <w:r>
              <w:t>recalculated Subscription Price</w:t>
            </w:r>
          </w:p>
        </w:tc>
        <w:tc>
          <w:tcPr>
            <w:tcW w:w="400" w:type="pct"/>
          </w:tcPr>
          <w:p w14:paraId="333B472A" w14:textId="77777777" w:rsidR="00B245C4" w:rsidRDefault="00CB6F27">
            <w:pPr>
              <w:pStyle w:val="NormalEnglish"/>
              <w:jc w:val="center"/>
            </w:pPr>
            <w:r>
              <w:t>=</w:t>
            </w:r>
          </w:p>
        </w:tc>
        <w:tc>
          <w:tcPr>
            <w:tcW w:w="3350" w:type="pct"/>
          </w:tcPr>
          <w:p w14:paraId="0425E995" w14:textId="77777777" w:rsidR="00B245C4" w:rsidRPr="00DA6BDC" w:rsidRDefault="00CB6F27">
            <w:pPr>
              <w:pStyle w:val="NormalEnglish"/>
              <w:rPr>
                <w:lang w:val="en-US"/>
              </w:rPr>
            </w:pPr>
            <w:r w:rsidRPr="00DA6BDC">
              <w:rPr>
                <w:lang w:val="en-US"/>
              </w:rPr>
              <w:t>previous Subscription Price x the Share’s average listed price during the subscription period established in the new issue resolution (the Share’s average price)</w:t>
            </w:r>
            <w:r w:rsidRPr="00DA6BDC">
              <w:rPr>
                <w:lang w:val="en-US"/>
              </w:rPr>
              <w:br/>
              <w:t>___________________________________________________</w:t>
            </w:r>
            <w:r w:rsidRPr="00DA6BDC">
              <w:rPr>
                <w:lang w:val="en-US"/>
              </w:rPr>
              <w:br/>
              <w:t>the Share’s average price increased by the theoretical value of the subscription right calculated on the basis thereof</w:t>
            </w:r>
          </w:p>
        </w:tc>
      </w:tr>
    </w:tbl>
    <w:p w14:paraId="3F998904"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3B8B8BB6" w14:textId="77777777">
        <w:trPr>
          <w:tblCellSpacing w:w="7" w:type="dxa"/>
        </w:trPr>
        <w:tc>
          <w:tcPr>
            <w:tcW w:w="1250" w:type="pct"/>
          </w:tcPr>
          <w:p w14:paraId="002A3274" w14:textId="77777777" w:rsidR="00B245C4" w:rsidRDefault="00CB6F27">
            <w:r>
              <w:lastRenderedPageBreak/>
              <w:t>omräknat antal Aktier som varje Optionsrätt ger rätt att teckna</w:t>
            </w:r>
          </w:p>
        </w:tc>
        <w:tc>
          <w:tcPr>
            <w:tcW w:w="400" w:type="pct"/>
          </w:tcPr>
          <w:p w14:paraId="6DDE3101" w14:textId="77777777" w:rsidR="00B245C4" w:rsidRDefault="00CB6F27">
            <w:pPr>
              <w:jc w:val="center"/>
            </w:pPr>
            <w:r>
              <w:t>=</w:t>
            </w:r>
          </w:p>
        </w:tc>
        <w:tc>
          <w:tcPr>
            <w:tcW w:w="3350" w:type="pct"/>
          </w:tcPr>
          <w:p w14:paraId="000ADB4B" w14:textId="77777777" w:rsidR="00B245C4" w:rsidRDefault="00CB6F27">
            <w:r>
              <w:t>föregående antal Aktier, som varje Optionsrätt ger rätt att teckna x Aktiens genomsnittskurs ökad med det på grundval därav framräknade teoretiska värdet på teckningsrätten</w:t>
            </w:r>
            <w:r>
              <w:br/>
              <w:t>___________________________________________________</w:t>
            </w:r>
            <w:r>
              <w:br/>
              <w:t>Aktiens genomsnittskurs</w:t>
            </w:r>
          </w:p>
        </w:tc>
      </w:tr>
    </w:tbl>
    <w:p w14:paraId="737B992F"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3E7C4F40" w14:textId="77777777">
        <w:trPr>
          <w:tblCellSpacing w:w="7" w:type="dxa"/>
        </w:trPr>
        <w:tc>
          <w:tcPr>
            <w:tcW w:w="1250" w:type="pct"/>
          </w:tcPr>
          <w:p w14:paraId="67B0A645"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7EE78B31" w14:textId="77777777" w:rsidR="00B245C4" w:rsidRDefault="00CB6F27">
            <w:pPr>
              <w:pStyle w:val="NormalEnglish"/>
              <w:jc w:val="center"/>
            </w:pPr>
            <w:r>
              <w:t>=</w:t>
            </w:r>
          </w:p>
        </w:tc>
        <w:tc>
          <w:tcPr>
            <w:tcW w:w="3350" w:type="pct"/>
          </w:tcPr>
          <w:p w14:paraId="13D3C6BF" w14:textId="77777777" w:rsidR="00B245C4" w:rsidRPr="00DA6BDC" w:rsidRDefault="00CB6F27">
            <w:pPr>
              <w:pStyle w:val="NormalEnglish"/>
              <w:rPr>
                <w:lang w:val="en-US"/>
              </w:rPr>
            </w:pPr>
            <w:r w:rsidRPr="00DA6BDC">
              <w:rPr>
                <w:lang w:val="en-US"/>
              </w:rPr>
              <w:t>previous number Shares to which each Warrant provides an entitlement to subscribe x the Share’s average price increased by the theoretical value of the subscription right calculated on the basis thereof</w:t>
            </w:r>
            <w:r w:rsidRPr="00DA6BDC">
              <w:rPr>
                <w:lang w:val="en-US"/>
              </w:rPr>
              <w:br/>
              <w:t>___________________________________________________</w:t>
            </w:r>
            <w:r w:rsidRPr="00DA6BDC">
              <w:rPr>
                <w:lang w:val="en-US"/>
              </w:rPr>
              <w:br/>
              <w:t>the Share’s average price</w:t>
            </w:r>
          </w:p>
        </w:tc>
      </w:tr>
    </w:tbl>
    <w:p w14:paraId="41F91720" w14:textId="77777777" w:rsidR="00B245C4" w:rsidRDefault="00CB6F27">
      <w:r w:rsidRPr="004D4F8F">
        <w:br/>
      </w:r>
      <w: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0BF90E67" w14:textId="77777777" w:rsidR="00B245C4" w:rsidRPr="00DA6BDC" w:rsidRDefault="00CB6F27">
      <w:pPr>
        <w:pStyle w:val="NormalEnglish"/>
        <w:rPr>
          <w:lang w:val="en-US"/>
        </w:rPr>
      </w:pPr>
      <w:r w:rsidRPr="00DA6BDC">
        <w:rPr>
          <w:lang w:val="en-US"/>
        </w:rP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6CAA4ED8" w14:textId="77777777" w:rsidR="00B245C4" w:rsidRDefault="00CB6F27">
      <w:r>
        <w:t>Det teoretiska värdet på teckningsrätten beräknas enligt följande formel:</w:t>
      </w:r>
    </w:p>
    <w:p w14:paraId="5C9FB4F8" w14:textId="77777777" w:rsidR="00B245C4" w:rsidRPr="00DA6BDC" w:rsidRDefault="00CB6F27">
      <w:pPr>
        <w:pStyle w:val="NormalEnglish"/>
        <w:rPr>
          <w:lang w:val="en-US"/>
        </w:rPr>
      </w:pPr>
      <w:r w:rsidRPr="00DA6BDC">
        <w:rPr>
          <w:lang w:val="en-US"/>
        </w:rPr>
        <w:t>The theoretical value of the subscription right shall be calculated in accordance with the following formula:</w:t>
      </w:r>
    </w:p>
    <w:p w14:paraId="75EE7BB6"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3933F03" w14:textId="77777777">
        <w:trPr>
          <w:tblCellSpacing w:w="7" w:type="dxa"/>
        </w:trPr>
        <w:tc>
          <w:tcPr>
            <w:tcW w:w="1250" w:type="pct"/>
          </w:tcPr>
          <w:p w14:paraId="590CEB5A" w14:textId="77777777" w:rsidR="00B245C4" w:rsidRDefault="00CB6F27">
            <w:r>
              <w:t>teckningsrättens värde</w:t>
            </w:r>
          </w:p>
        </w:tc>
        <w:tc>
          <w:tcPr>
            <w:tcW w:w="400" w:type="pct"/>
          </w:tcPr>
          <w:p w14:paraId="5FADCDCF" w14:textId="77777777" w:rsidR="00B245C4" w:rsidRDefault="00CB6F27">
            <w:pPr>
              <w:jc w:val="center"/>
            </w:pPr>
            <w:r>
              <w:t>=</w:t>
            </w:r>
          </w:p>
        </w:tc>
        <w:tc>
          <w:tcPr>
            <w:tcW w:w="3350" w:type="pct"/>
          </w:tcPr>
          <w:p w14:paraId="29BD708B" w14:textId="77777777" w:rsidR="00B245C4" w:rsidRDefault="00CB6F27">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22E550F9"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038C33BC" w14:textId="77777777">
        <w:trPr>
          <w:tblCellSpacing w:w="7" w:type="dxa"/>
        </w:trPr>
        <w:tc>
          <w:tcPr>
            <w:tcW w:w="1250" w:type="pct"/>
          </w:tcPr>
          <w:p w14:paraId="52603619" w14:textId="77777777" w:rsidR="00B245C4" w:rsidRPr="00DA6BDC" w:rsidRDefault="00CB6F27">
            <w:pPr>
              <w:pStyle w:val="NormalEnglish"/>
              <w:rPr>
                <w:lang w:val="en-US"/>
              </w:rPr>
            </w:pPr>
            <w:r w:rsidRPr="00DA6BDC">
              <w:rPr>
                <w:lang w:val="en-US"/>
              </w:rPr>
              <w:t>value of the subscription right</w:t>
            </w:r>
          </w:p>
        </w:tc>
        <w:tc>
          <w:tcPr>
            <w:tcW w:w="400" w:type="pct"/>
          </w:tcPr>
          <w:p w14:paraId="50084E86" w14:textId="77777777" w:rsidR="00B245C4" w:rsidRDefault="00CB6F27">
            <w:pPr>
              <w:pStyle w:val="NormalEnglish"/>
              <w:jc w:val="center"/>
            </w:pPr>
            <w:r>
              <w:t>=</w:t>
            </w:r>
          </w:p>
        </w:tc>
        <w:tc>
          <w:tcPr>
            <w:tcW w:w="3350" w:type="pct"/>
          </w:tcPr>
          <w:p w14:paraId="69B944AB" w14:textId="77777777" w:rsidR="00B245C4" w:rsidRPr="00DA6BDC" w:rsidRDefault="00CB6F27">
            <w:pPr>
              <w:pStyle w:val="NormalEnglish"/>
              <w:rPr>
                <w:lang w:val="en-US"/>
              </w:rPr>
            </w:pPr>
            <w:r w:rsidRPr="00DA6BDC">
              <w:rPr>
                <w:lang w:val="en-US"/>
              </w:rPr>
              <w:t>the maximum number of new Shares which may be issued pursuant to the new issue resolution x the Share’s average price less the subscription price for the new Share</w:t>
            </w:r>
            <w:r w:rsidRPr="00DA6BDC">
              <w:rPr>
                <w:lang w:val="en-US"/>
              </w:rPr>
              <w:br/>
              <w:t>___________________________________________________</w:t>
            </w:r>
            <w:r w:rsidRPr="00DA6BDC">
              <w:rPr>
                <w:lang w:val="en-US"/>
              </w:rPr>
              <w:br/>
              <w:t>the number of Shares prior to adoption of the new issue resolution</w:t>
            </w:r>
          </w:p>
        </w:tc>
      </w:tr>
    </w:tbl>
    <w:p w14:paraId="34A95E15" w14:textId="77777777" w:rsidR="00B245C4" w:rsidRDefault="00CB6F27">
      <w:r w:rsidRPr="004D4F8F">
        <w:br/>
      </w:r>
      <w:r>
        <w:t>Uppstår härvid ett negativt värde, ska det teoretiska värdet på teckningsrätten bestämmas till noll.</w:t>
      </w:r>
    </w:p>
    <w:p w14:paraId="608B1A9A" w14:textId="77777777" w:rsidR="00B245C4" w:rsidRPr="00DA6BDC" w:rsidRDefault="00CB6F27">
      <w:pPr>
        <w:pStyle w:val="NormalEnglish"/>
        <w:rPr>
          <w:lang w:val="en-US"/>
        </w:rPr>
      </w:pPr>
      <w:r w:rsidRPr="00DA6BDC">
        <w:rPr>
          <w:lang w:val="en-US"/>
        </w:rPr>
        <w:t>In the event a negative value is thereupon obtained, the theoretical value of the subscription right shall be set at zero.</w:t>
      </w:r>
    </w:p>
    <w:p w14:paraId="53887104" w14:textId="77777777" w:rsidR="00B245C4" w:rsidRDefault="00CB6F27">
      <w:r>
        <w:t>Enligt ovan omräknad Teckningskurs och omräknat antal Aktier som belöper på varje Optionsrätt ska fastställas av Bolaget två Bankdagar efter teckningstidens utgång och tillämpas vid Teckning som verkställs därefter.</w:t>
      </w:r>
    </w:p>
    <w:p w14:paraId="346495F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11D9498C" w14:textId="77777777" w:rsidR="00B245C4" w:rsidRDefault="00CB6F27">
      <w:r>
        <w:lastRenderedPageBreak/>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57E73129"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accordance with this subsection C. In lieu of the provisions regarding the Share’s average price, the value of the Share shall thereupon be determined by an independent valuer appointed by the Company.</w:t>
      </w:r>
    </w:p>
    <w:p w14:paraId="5B55DFAA" w14:textId="77777777" w:rsidR="00B245C4" w:rsidRDefault="00CB6F27">
      <w: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08725A92" w14:textId="77777777" w:rsidR="00B245C4" w:rsidRPr="00DA6BDC" w:rsidRDefault="00CB6F27">
      <w:pPr>
        <w:pStyle w:val="NormalEnglish"/>
        <w:rPr>
          <w:lang w:val="en-US"/>
        </w:rPr>
      </w:pPr>
      <w:r w:rsidRPr="00DA6BDC">
        <w:rPr>
          <w:lang w:val="en-US"/>
        </w:rPr>
        <w:t>During the period pending determination of a recalculated Subscription Price and recalculated number of Shares to which each Warrant provides an entitlement to subscribe, Subscription for Shares shall be effected only on a preliminary basis, whereupon the number of Shares to which each Warrant provides an entitlement to subscribe prior to the recalculation shall be registered on an interim basis on a Central Securities Depository Account. In addition, it is specifically noted that, following recalculations, each Warrant may carry an entitlement to additional Shares pursuant to section 3 above. Final registration on the Central Securities Depository Account shall take place after the recalculations have been determined. In the event the Company is not a Central Securities Depository Company, Subscription shall be effected through the new Shares being entered in the share register as interim shares. After the recalculations have been determined, the new Shares shall be entered in the share register as shares.</w:t>
      </w:r>
    </w:p>
    <w:p w14:paraId="26095667" w14:textId="77777777" w:rsidR="00B245C4" w:rsidRPr="00DA6BDC" w:rsidRDefault="00CB6F27">
      <w:pPr>
        <w:pStyle w:val="Rubrik3"/>
        <w:rPr>
          <w:lang w:val="en-US"/>
        </w:rPr>
      </w:pPr>
      <w:r w:rsidRPr="00DA6BDC">
        <w:rPr>
          <w:lang w:val="en-US"/>
        </w:rPr>
        <w:t xml:space="preserve">D. Emission av konvertibler eller teckningsoptioner / </w:t>
      </w:r>
      <w:r w:rsidRPr="00DA6BDC">
        <w:rPr>
          <w:i/>
          <w:lang w:val="en-US"/>
        </w:rPr>
        <w:t>Issue of convertible debentures or warrants</w:t>
      </w:r>
    </w:p>
    <w:p w14:paraId="4F446C35" w14:textId="77777777" w:rsidR="00B245C4" w:rsidRDefault="00CB6F27">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0EF80F57" w14:textId="77777777" w:rsidR="00B245C4" w:rsidRPr="00DA6BDC" w:rsidRDefault="00CB6F27">
      <w:pPr>
        <w:pStyle w:val="NormalEnglish"/>
        <w:rPr>
          <w:lang w:val="en-US"/>
        </w:rPr>
      </w:pPr>
      <w:r w:rsidRPr="00DA6BDC">
        <w:rPr>
          <w:lang w:val="en-US"/>
        </w:rPr>
        <w:t>In the event of an issue of convertible debentures or warrants with pre-emption rights for the shareholders and in exchange for cash payment or payment by way of set-off or, with respect to warrants, without payment, the provisions of subsection C, first paragraph, subparagraphs 1 and 2 regarding the right to participate in a new issue by virtue of Shares which vest through Subscription shall apply mutatis mutandis.</w:t>
      </w:r>
    </w:p>
    <w:p w14:paraId="5D71272A" w14:textId="77777777" w:rsidR="00B245C4" w:rsidRDefault="00CB6F27">
      <w:r>
        <w:t>Vid Teckning som verkställs i sådan tid att rätt till deltagande i emissionen inte uppkommer tillämpas en omräknad Teckningskurs och ett omräknat antal Aktier som belöper på varje Optionsrätt.</w:t>
      </w:r>
    </w:p>
    <w:p w14:paraId="58F856B0" w14:textId="77777777" w:rsidR="00B245C4" w:rsidRPr="00DA6BDC" w:rsidRDefault="00CB6F27">
      <w:pPr>
        <w:pStyle w:val="NormalEnglish"/>
        <w:rPr>
          <w:lang w:val="en-US"/>
        </w:rPr>
      </w:pPr>
      <w:r w:rsidRPr="00DA6BDC">
        <w:rPr>
          <w:lang w:val="en-US"/>
        </w:rPr>
        <w:t>In the event of Subscription for Shares which is exercised at such a time that Subscription is effected after adoption of the issue resolution, a recalculated Subscription Price and recalculated number of Shares provided by each Warrant shall be applied.</w:t>
      </w:r>
    </w:p>
    <w:p w14:paraId="4A22955F" w14:textId="77777777" w:rsidR="00B245C4" w:rsidRDefault="00CB6F27">
      <w:r>
        <w:t>Omräkningen utförs av Bolaget enligt följande formel:</w:t>
      </w:r>
    </w:p>
    <w:p w14:paraId="2BC94BE2" w14:textId="77777777" w:rsidR="00B245C4" w:rsidRPr="00DA6BDC" w:rsidRDefault="00CB6F27">
      <w:pPr>
        <w:pStyle w:val="NormalEnglish"/>
        <w:rPr>
          <w:lang w:val="en-US"/>
        </w:rPr>
      </w:pPr>
      <w:r w:rsidRPr="00DA6BDC">
        <w:rPr>
          <w:lang w:val="en-US"/>
        </w:rPr>
        <w:t>The recalculation shall be made by the Company in accordance with the following formulae:</w:t>
      </w:r>
    </w:p>
    <w:p w14:paraId="6470E5EE"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1E9E7B1" w14:textId="77777777">
        <w:trPr>
          <w:tblCellSpacing w:w="7" w:type="dxa"/>
        </w:trPr>
        <w:tc>
          <w:tcPr>
            <w:tcW w:w="1250" w:type="pct"/>
          </w:tcPr>
          <w:p w14:paraId="5A31CA94" w14:textId="77777777" w:rsidR="00B245C4" w:rsidRDefault="00CB6F27">
            <w:r>
              <w:t>omräknad Teckningskurs</w:t>
            </w:r>
          </w:p>
        </w:tc>
        <w:tc>
          <w:tcPr>
            <w:tcW w:w="400" w:type="pct"/>
          </w:tcPr>
          <w:p w14:paraId="433577EB" w14:textId="77777777" w:rsidR="00B245C4" w:rsidRDefault="00CB6F27">
            <w:pPr>
              <w:jc w:val="center"/>
            </w:pPr>
            <w:r>
              <w:t>=</w:t>
            </w:r>
          </w:p>
        </w:tc>
        <w:tc>
          <w:tcPr>
            <w:tcW w:w="3350" w:type="pct"/>
          </w:tcPr>
          <w:p w14:paraId="75463847" w14:textId="77777777" w:rsidR="00B245C4" w:rsidRDefault="00CB6F27">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256A3A5C"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7A1D9060" w14:textId="77777777">
        <w:trPr>
          <w:tblCellSpacing w:w="7" w:type="dxa"/>
        </w:trPr>
        <w:tc>
          <w:tcPr>
            <w:tcW w:w="1250" w:type="pct"/>
          </w:tcPr>
          <w:p w14:paraId="774D92B7" w14:textId="77777777" w:rsidR="00B245C4" w:rsidRDefault="00CB6F27">
            <w:pPr>
              <w:pStyle w:val="NormalEnglish"/>
            </w:pPr>
            <w:r>
              <w:t>recalculated Subscription Price =</w:t>
            </w:r>
          </w:p>
        </w:tc>
        <w:tc>
          <w:tcPr>
            <w:tcW w:w="400" w:type="pct"/>
          </w:tcPr>
          <w:p w14:paraId="760278A1" w14:textId="77777777" w:rsidR="00B245C4" w:rsidRDefault="00CB6F27">
            <w:pPr>
              <w:pStyle w:val="NormalEnglish"/>
              <w:jc w:val="center"/>
            </w:pPr>
            <w:r>
              <w:t>=</w:t>
            </w:r>
          </w:p>
        </w:tc>
        <w:tc>
          <w:tcPr>
            <w:tcW w:w="3350" w:type="pct"/>
          </w:tcPr>
          <w:p w14:paraId="57DAA5F5" w14:textId="77777777" w:rsidR="00B245C4" w:rsidRPr="00DA6BDC" w:rsidRDefault="00CB6F27">
            <w:pPr>
              <w:pStyle w:val="NormalEnglish"/>
              <w:rPr>
                <w:lang w:val="en-US"/>
              </w:rPr>
            </w:pPr>
            <w:r w:rsidRPr="00DA6BDC">
              <w:rPr>
                <w:lang w:val="en-US"/>
              </w:rPr>
              <w:t>previous Subscription Price x the Share’s average listed price during the subscription period established in the resolution regarding the issue (the Share’s average price)</w:t>
            </w:r>
            <w:r w:rsidRPr="00DA6BDC">
              <w:rPr>
                <w:lang w:val="en-US"/>
              </w:rPr>
              <w:br/>
              <w:t>___________________________________________________</w:t>
            </w:r>
            <w:r w:rsidRPr="00DA6BDC">
              <w:rPr>
                <w:lang w:val="en-US"/>
              </w:rPr>
              <w:br/>
              <w:t>the Share’s average price increased by the value of the subscription right</w:t>
            </w:r>
          </w:p>
        </w:tc>
      </w:tr>
    </w:tbl>
    <w:p w14:paraId="5B38B40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0C567DE7" w14:textId="77777777">
        <w:trPr>
          <w:tblCellSpacing w:w="7" w:type="dxa"/>
        </w:trPr>
        <w:tc>
          <w:tcPr>
            <w:tcW w:w="1250" w:type="pct"/>
          </w:tcPr>
          <w:p w14:paraId="29603642" w14:textId="77777777" w:rsidR="00B245C4" w:rsidRDefault="00CB6F27">
            <w:r>
              <w:t>omräknat antal Aktier som varje Optionsrätt ger rätt att teckna</w:t>
            </w:r>
          </w:p>
        </w:tc>
        <w:tc>
          <w:tcPr>
            <w:tcW w:w="400" w:type="pct"/>
          </w:tcPr>
          <w:p w14:paraId="6B0E4C27" w14:textId="77777777" w:rsidR="00B245C4" w:rsidRDefault="00CB6F27">
            <w:pPr>
              <w:jc w:val="center"/>
            </w:pPr>
            <w:r>
              <w:t>=</w:t>
            </w:r>
          </w:p>
        </w:tc>
        <w:tc>
          <w:tcPr>
            <w:tcW w:w="3350" w:type="pct"/>
          </w:tcPr>
          <w:p w14:paraId="1E8C6DA1" w14:textId="77777777" w:rsidR="00B245C4" w:rsidRDefault="00CB6F27">
            <w:r>
              <w:t>föregående antal Aktier som varje Optionsrätt ger rätt att teckna x Aktiens genomsnittskurs ökad med teckningsrättens värde</w:t>
            </w:r>
            <w:r>
              <w:br/>
              <w:t>___________________________________________________</w:t>
            </w:r>
            <w:r>
              <w:br/>
              <w:t>Aktiens genomsnittskurs</w:t>
            </w:r>
          </w:p>
        </w:tc>
      </w:tr>
    </w:tbl>
    <w:p w14:paraId="6D28B42C"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60D3B46B" w14:textId="77777777">
        <w:trPr>
          <w:tblCellSpacing w:w="7" w:type="dxa"/>
        </w:trPr>
        <w:tc>
          <w:tcPr>
            <w:tcW w:w="1250" w:type="pct"/>
          </w:tcPr>
          <w:p w14:paraId="4D94F119"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65F22253" w14:textId="77777777" w:rsidR="00B245C4" w:rsidRDefault="00CB6F27">
            <w:pPr>
              <w:pStyle w:val="NormalEnglish"/>
              <w:jc w:val="center"/>
            </w:pPr>
            <w:r>
              <w:t>=</w:t>
            </w:r>
          </w:p>
        </w:tc>
        <w:tc>
          <w:tcPr>
            <w:tcW w:w="3350" w:type="pct"/>
          </w:tcPr>
          <w:p w14:paraId="151BA69E"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the value of the subscription right</w:t>
            </w:r>
            <w:r w:rsidRPr="00DA6BDC">
              <w:rPr>
                <w:lang w:val="en-US"/>
              </w:rPr>
              <w:br/>
              <w:t>___________________________________________________</w:t>
            </w:r>
            <w:r w:rsidRPr="00DA6BDC">
              <w:rPr>
                <w:lang w:val="en-US"/>
              </w:rPr>
              <w:br/>
              <w:t>the Share’s average price</w:t>
            </w:r>
          </w:p>
        </w:tc>
      </w:tr>
    </w:tbl>
    <w:p w14:paraId="34BD4F7A" w14:textId="77777777" w:rsidR="00B245C4" w:rsidRDefault="00CB6F27">
      <w:r w:rsidRPr="004D4F8F">
        <w:br/>
      </w:r>
      <w:r>
        <w:t>Aktiens genomsnittskurs beräknas i enlighet med punkt C ovan.</w:t>
      </w:r>
    </w:p>
    <w:p w14:paraId="5D9ED6A8"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319DD4FB" w14:textId="77777777" w:rsidR="00B245C4" w:rsidRDefault="00CB6F27">
      <w:r>
        <w:t>Teckningsrättens värde ska anses motsvara det matematiskt framräknade värdet efter justering för nyemission och med beaktande av marknadsvärdet beräknat i enlighet med vad som anges i punkt C ovan.</w:t>
      </w:r>
    </w:p>
    <w:p w14:paraId="0F0074E2" w14:textId="77777777" w:rsidR="00B245C4" w:rsidRPr="00DA6BDC" w:rsidRDefault="00CB6F27">
      <w:pPr>
        <w:pStyle w:val="NormalEnglish"/>
        <w:rPr>
          <w:lang w:val="en-US"/>
        </w:rPr>
      </w:pPr>
      <w:r w:rsidRPr="00DA6BDC">
        <w:rPr>
          <w:lang w:val="en-US"/>
        </w:rPr>
        <w:t>The value of the subscription right shall be deemed to correspond to the calculated value with adjustments for the new share issue and the market value calculated in accordance with subsection C above.</w:t>
      </w:r>
    </w:p>
    <w:p w14:paraId="1F90B175" w14:textId="77777777" w:rsidR="00B245C4" w:rsidRDefault="00CB6F27">
      <w:r>
        <w:t>Enligt ovan omräknad Teckningskurs och omräknat antal Aktier som belöper på varje Optionsrätt ska fastställas av Bolaget två Bankdagar efter teckningstidens utgång och tillämpas vid Teckning som verkställs därefter.</w:t>
      </w:r>
    </w:p>
    <w:p w14:paraId="0CF4A78E"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20CCA218" w14:textId="77777777" w:rsidR="00B245C4" w:rsidRDefault="00CB6F27">
      <w: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65732C56"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accordance with this subsection D. In lieu of the provisions regarding the Share’s average price, the value of the Share shall thereupon be determined by an independent valuer appointed by the Company.</w:t>
      </w:r>
    </w:p>
    <w:p w14:paraId="0E78D33C" w14:textId="77777777" w:rsidR="00B245C4" w:rsidRDefault="00CB6F27">
      <w:r>
        <w:t>Vid Teckning som sker under tiden fram till dess att omräknad Teckningskurs och omräknat antal Aktier som belöper på varje Optionsrätt fastställs, ska bestämmelsen i punkt C sista stycket ovan äga motsvarande tillämpning.</w:t>
      </w:r>
    </w:p>
    <w:p w14:paraId="4C4C5F2A" w14:textId="77777777" w:rsidR="00B245C4" w:rsidRPr="00DA6BDC" w:rsidRDefault="00CB6F27">
      <w:pPr>
        <w:pStyle w:val="NormalEnglish"/>
        <w:rPr>
          <w:lang w:val="en-US"/>
        </w:rPr>
      </w:pPr>
      <w:r w:rsidRPr="00DA6BDC">
        <w:rPr>
          <w:lang w:val="en-US"/>
        </w:rPr>
        <w:t>In the event of Subscription for Shares which is effected before the recalculated Subscription Price and the recalculated number of Shares provided by each Warrant have been determined, the provisions of subsection C last paragraph above shall be applied.</w:t>
      </w:r>
    </w:p>
    <w:p w14:paraId="28EBBB35" w14:textId="77777777" w:rsidR="00B245C4" w:rsidRPr="00DA6BDC" w:rsidRDefault="00CB6F27">
      <w:pPr>
        <w:pStyle w:val="Rubrik3"/>
        <w:rPr>
          <w:lang w:val="en-US"/>
        </w:rPr>
      </w:pPr>
      <w:r w:rsidRPr="00DA6BDC">
        <w:rPr>
          <w:lang w:val="en-US"/>
        </w:rPr>
        <w:lastRenderedPageBreak/>
        <w:t xml:space="preserve">E. Erbjudande till aktieägarna i annat fall än som avses i punkt A-D / </w:t>
      </w:r>
      <w:r w:rsidRPr="00DA6BDC">
        <w:rPr>
          <w:i/>
          <w:lang w:val="en-US"/>
        </w:rPr>
        <w:t>Offer to the shareholers in circumstances other than those set forth in subsections A-D</w:t>
      </w:r>
    </w:p>
    <w:p w14:paraId="767997C6" w14:textId="77777777" w:rsidR="00B245C4" w:rsidRDefault="00CB6F27">
      <w: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31C0779F" w14:textId="77777777" w:rsidR="00B245C4" w:rsidRPr="00DA6BDC" w:rsidRDefault="00CB6F27">
      <w:pPr>
        <w:pStyle w:val="NormalEnglish"/>
        <w:rPr>
          <w:lang w:val="en-US"/>
        </w:rPr>
      </w:pPr>
      <w:r w:rsidRPr="00DA6BDC">
        <w:rPr>
          <w:lang w:val="en-US"/>
        </w:rPr>
        <w:t>In the event the Company, in circumstances other than those set forth in subsections A-D above, extends an offer to the shareholders to acquire securities or rights of any kind from the Company, in the event of Subscription which is demanded at such time that the Shares thereby received do not carry an entitlement to participate in the offer, a recalculated Subscription Price and recalculated number of Shares to which each Warrant provides an entitlement to subscribe shall be applied. The aforesaid shall also apply where the Company resolves, in accordance with the aforementioned principles, to distribute securities or rights to the shareholders without consideration.</w:t>
      </w:r>
    </w:p>
    <w:p w14:paraId="3FB9EFCB" w14:textId="77777777" w:rsidR="00B245C4" w:rsidRDefault="00CB6F27">
      <w:r>
        <w:t>Omräkningarna ska utföras av Bolaget enligt följande formel:</w:t>
      </w:r>
    </w:p>
    <w:p w14:paraId="5B312133" w14:textId="77777777" w:rsidR="00B245C4" w:rsidRPr="00DA6BDC" w:rsidRDefault="00CB6F27">
      <w:pPr>
        <w:pStyle w:val="NormalEnglish"/>
        <w:rPr>
          <w:lang w:val="en-US"/>
        </w:rPr>
      </w:pPr>
      <w:r w:rsidRPr="00DA6BDC">
        <w:rPr>
          <w:lang w:val="en-US"/>
        </w:rPr>
        <w:t>The recalculations shall be carried out by the Company in accordance with the following formulae:</w:t>
      </w:r>
    </w:p>
    <w:p w14:paraId="06D3954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29C4CDFC" w14:textId="77777777">
        <w:trPr>
          <w:tblCellSpacing w:w="7" w:type="dxa"/>
        </w:trPr>
        <w:tc>
          <w:tcPr>
            <w:tcW w:w="1250" w:type="pct"/>
          </w:tcPr>
          <w:p w14:paraId="7E132A12" w14:textId="77777777" w:rsidR="00B245C4" w:rsidRDefault="00CB6F27">
            <w:r>
              <w:t>omräknad Teckningskurs</w:t>
            </w:r>
          </w:p>
        </w:tc>
        <w:tc>
          <w:tcPr>
            <w:tcW w:w="400" w:type="pct"/>
          </w:tcPr>
          <w:p w14:paraId="4041EDD9" w14:textId="77777777" w:rsidR="00B245C4" w:rsidRDefault="00CB6F27">
            <w:pPr>
              <w:jc w:val="center"/>
            </w:pPr>
            <w:r>
              <w:t>=</w:t>
            </w:r>
          </w:p>
        </w:tc>
        <w:tc>
          <w:tcPr>
            <w:tcW w:w="3350" w:type="pct"/>
          </w:tcPr>
          <w:p w14:paraId="3C4E7AAB" w14:textId="77777777" w:rsidR="00B245C4" w:rsidRDefault="00CB6F27">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7E1F0A8B"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48527E38" w14:textId="77777777">
        <w:trPr>
          <w:tblCellSpacing w:w="7" w:type="dxa"/>
        </w:trPr>
        <w:tc>
          <w:tcPr>
            <w:tcW w:w="1250" w:type="pct"/>
          </w:tcPr>
          <w:p w14:paraId="07E47A13" w14:textId="77777777" w:rsidR="00B245C4" w:rsidRDefault="00CB6F27">
            <w:pPr>
              <w:pStyle w:val="NormalEnglish"/>
            </w:pPr>
            <w:r>
              <w:t>recalculated Subscription Price</w:t>
            </w:r>
          </w:p>
        </w:tc>
        <w:tc>
          <w:tcPr>
            <w:tcW w:w="400" w:type="pct"/>
          </w:tcPr>
          <w:p w14:paraId="632BDCE1" w14:textId="77777777" w:rsidR="00B245C4" w:rsidRDefault="00CB6F27">
            <w:pPr>
              <w:pStyle w:val="NormalEnglish"/>
              <w:jc w:val="center"/>
            </w:pPr>
            <w:r>
              <w:t>=</w:t>
            </w:r>
          </w:p>
        </w:tc>
        <w:tc>
          <w:tcPr>
            <w:tcW w:w="3350" w:type="pct"/>
          </w:tcPr>
          <w:p w14:paraId="24C58380" w14:textId="77777777" w:rsidR="00B245C4" w:rsidRPr="00DA6BDC" w:rsidRDefault="00CB6F27">
            <w:pPr>
              <w:pStyle w:val="NormalEnglish"/>
              <w:rPr>
                <w:lang w:val="en-US"/>
              </w:rPr>
            </w:pPr>
            <w:r w:rsidRPr="00DA6BDC">
              <w:rPr>
                <w:lang w:val="en-US"/>
              </w:rPr>
              <w:t>previous Subscription Price x the Share’s average listed price during the application period established in the offer (the Share’s average price)</w:t>
            </w:r>
            <w:r w:rsidRPr="00DA6BDC">
              <w:rPr>
                <w:lang w:val="en-US"/>
              </w:rPr>
              <w:br/>
              <w:t>___________________________________________________</w:t>
            </w:r>
            <w:r w:rsidRPr="00DA6BDC">
              <w:rPr>
                <w:lang w:val="en-US"/>
              </w:rPr>
              <w:br/>
              <w:t>the Share’s average price increased by the value of the right to participate in the offer (the purchase right value)</w:t>
            </w:r>
          </w:p>
        </w:tc>
      </w:tr>
    </w:tbl>
    <w:p w14:paraId="1FC11771"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26FD7E7" w14:textId="77777777">
        <w:trPr>
          <w:tblCellSpacing w:w="7" w:type="dxa"/>
        </w:trPr>
        <w:tc>
          <w:tcPr>
            <w:tcW w:w="1250" w:type="pct"/>
          </w:tcPr>
          <w:p w14:paraId="4DAD0F82" w14:textId="77777777" w:rsidR="00B245C4" w:rsidRDefault="00CB6F27">
            <w:r>
              <w:t>omräknat antal Aktier som varje Optionsrätt ger rätt att teckna</w:t>
            </w:r>
          </w:p>
        </w:tc>
        <w:tc>
          <w:tcPr>
            <w:tcW w:w="400" w:type="pct"/>
          </w:tcPr>
          <w:p w14:paraId="0338D6AE" w14:textId="77777777" w:rsidR="00B245C4" w:rsidRDefault="00CB6F27">
            <w:pPr>
              <w:jc w:val="center"/>
            </w:pPr>
            <w:r>
              <w:t>=</w:t>
            </w:r>
          </w:p>
        </w:tc>
        <w:tc>
          <w:tcPr>
            <w:tcW w:w="3350" w:type="pct"/>
          </w:tcPr>
          <w:p w14:paraId="36908CA1" w14:textId="77777777" w:rsidR="00B245C4" w:rsidRDefault="00CB6F27">
            <w:r>
              <w:t>föregående antal Aktier som varje Optionsrätt ger rätt att teckna x Aktiens genomsnittskurs ökad med inköpsrättens värde</w:t>
            </w:r>
            <w:r>
              <w:br/>
              <w:t>___________________________________________________</w:t>
            </w:r>
            <w:r>
              <w:br/>
              <w:t>Aktiens genomsnittskurs</w:t>
            </w:r>
          </w:p>
        </w:tc>
      </w:tr>
    </w:tbl>
    <w:p w14:paraId="77BA9A79"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72EF3DFA" w14:textId="77777777">
        <w:trPr>
          <w:tblCellSpacing w:w="7" w:type="dxa"/>
        </w:trPr>
        <w:tc>
          <w:tcPr>
            <w:tcW w:w="1250" w:type="pct"/>
          </w:tcPr>
          <w:p w14:paraId="4CC500D4"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3CBD9C02" w14:textId="77777777" w:rsidR="00B245C4" w:rsidRDefault="00CB6F27">
            <w:pPr>
              <w:pStyle w:val="NormalEnglish"/>
              <w:jc w:val="center"/>
            </w:pPr>
            <w:r>
              <w:t>=</w:t>
            </w:r>
          </w:p>
        </w:tc>
        <w:tc>
          <w:tcPr>
            <w:tcW w:w="3350" w:type="pct"/>
          </w:tcPr>
          <w:p w14:paraId="5116CE25"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the purchase right value</w:t>
            </w:r>
            <w:r w:rsidRPr="00DA6BDC">
              <w:rPr>
                <w:lang w:val="en-US"/>
              </w:rPr>
              <w:br/>
              <w:t>___________________________________________________</w:t>
            </w:r>
            <w:r w:rsidRPr="00DA6BDC">
              <w:rPr>
                <w:lang w:val="en-US"/>
              </w:rPr>
              <w:br/>
              <w:t>the Share’s average price</w:t>
            </w:r>
          </w:p>
        </w:tc>
      </w:tr>
    </w:tbl>
    <w:p w14:paraId="5F29862C" w14:textId="77777777" w:rsidR="00B245C4" w:rsidRDefault="00CB6F27">
      <w:r w:rsidRPr="004D4F8F">
        <w:br/>
      </w:r>
      <w:r>
        <w:t>Aktiens genomsnittskurs beräknas i enlighet med punkt C ovan.</w:t>
      </w:r>
    </w:p>
    <w:p w14:paraId="570D249E"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2E42AB0C" w14:textId="77777777" w:rsidR="00B245C4" w:rsidRDefault="00CB6F27">
      <w:r>
        <w:t xml:space="preserve">Om aktieägarna erhållit inköpsrätter och handel med dessa ägt rum, ska värdet av rätten att delta i erbjudandet anses motsvara inköpsrättens värde. Värdet på inköpsrätten ska så långt möjligt fastställas </w:t>
      </w:r>
      <w:r>
        <w:lastRenderedPageBreak/>
        <w:t>med ledning av den marknadsvärdesförändring avseende Bolagets Aktier som kan bedömas ha uppkommit till följd av erbjudandet.</w:t>
      </w:r>
    </w:p>
    <w:p w14:paraId="4EA8C98B" w14:textId="77777777" w:rsidR="00B245C4" w:rsidRPr="00DA6BDC" w:rsidRDefault="00CB6F27">
      <w:pPr>
        <w:pStyle w:val="NormalEnglish"/>
        <w:rPr>
          <w:lang w:val="en-US"/>
        </w:rPr>
      </w:pPr>
      <w:r w:rsidRPr="00DA6BDC">
        <w:rPr>
          <w:lang w:val="en-US"/>
        </w:rP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on basis of the changed market value of the Company’s Shares which can be deemed have occurred due to the offer.</w:t>
      </w:r>
    </w:p>
    <w:p w14:paraId="3C48BFB3" w14:textId="77777777" w:rsidR="00B245C4" w:rsidRDefault="00CB6F27">
      <w:r>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4DEF0693" w14:textId="77777777" w:rsidR="00B245C4" w:rsidRPr="00DA6BDC" w:rsidRDefault="00CB6F27">
      <w:pPr>
        <w:pStyle w:val="NormalEnglish"/>
        <w:rPr>
          <w:lang w:val="en-US"/>
        </w:rPr>
      </w:pPr>
      <w:r w:rsidRPr="00DA6BDC">
        <w:rPr>
          <w:lang w:val="en-US"/>
        </w:rPr>
        <w:t>In the event the shareholders have not received purchase rights, or trading in purchase rights has otherwise not taken place, the recalculation of the Subscription Price shall take place applying, as far as possible, the principles stated above. The purchase right value shall, as far as possible, be determined on basis of the changed market value of the Company’s Shares which can be deemed have occurred due to the offer.</w:t>
      </w:r>
    </w:p>
    <w:p w14:paraId="65DC195B" w14:textId="77777777" w:rsidR="00B245C4" w:rsidRDefault="00CB6F27">
      <w:r>
        <w:t>Den omräknade Teckningskursen fastställs av Bolaget snarast möjligt efter erbjudandetidens utgång och tillämpas vid Teckning som verkställs sedan den omräknade kursen fastställts.</w:t>
      </w:r>
    </w:p>
    <w:p w14:paraId="47C59DBC" w14:textId="77777777" w:rsidR="00B245C4" w:rsidRPr="00DA6BDC" w:rsidRDefault="00CB6F27">
      <w:pPr>
        <w:pStyle w:val="NormalEnglish"/>
        <w:rPr>
          <w:lang w:val="en-US"/>
        </w:rPr>
      </w:pPr>
      <w:r w:rsidRPr="00DA6BDC">
        <w:rPr>
          <w:lang w:val="en-US"/>
        </w:rPr>
        <w:t>The recalculated Subscription Price shall be determined by the Company as soon as possible after expiry of the offer period and applied in conjunction with Subscriptions effected after the recalculated price has been determined.</w:t>
      </w:r>
    </w:p>
    <w:p w14:paraId="034121CC" w14:textId="77777777" w:rsidR="00B245C4" w:rsidRDefault="00CB6F27">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74BA432F"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lieu of the provisions regarding the Share’s average price, the value of the Share shall thereupon be determined by an independent valuer appointed by the Company.</w:t>
      </w:r>
    </w:p>
    <w:p w14:paraId="28B04522" w14:textId="77777777" w:rsidR="00B245C4" w:rsidRDefault="00CB6F27">
      <w:r>
        <w:t>Vid Teckning som sker under tiden fram till dess att omräknad Teckningskurs och omräknat antal Aktier som belöper på varje Optionsrätt fastställts, ska bestämmelsen i punkt C sista stycket ovan äga motsvarande tillämpning.</w:t>
      </w:r>
    </w:p>
    <w:p w14:paraId="0D58F8DB" w14:textId="77777777" w:rsidR="00B245C4" w:rsidRPr="00DA6BDC" w:rsidRDefault="00CB6F27">
      <w:pPr>
        <w:pStyle w:val="NormalEnglish"/>
        <w:rPr>
          <w:lang w:val="en-US"/>
        </w:rPr>
      </w:pPr>
      <w:r w:rsidRPr="00DA6BDC">
        <w:rPr>
          <w:lang w:val="en-US"/>
        </w:rPr>
        <w:t>In the event of Subscription for Shares which is effected before the recalculated Subscription Price and the recalculated number of Shares provided by each Warrant have been determined, the provisions of subsection C last paragraph above shall be applied.</w:t>
      </w:r>
    </w:p>
    <w:p w14:paraId="294F9252" w14:textId="77777777" w:rsidR="00B245C4" w:rsidRPr="00DA6BDC" w:rsidRDefault="00CB6F27">
      <w:pPr>
        <w:pStyle w:val="Rubrik3"/>
        <w:rPr>
          <w:lang w:val="en-US"/>
        </w:rPr>
      </w:pPr>
      <w:r w:rsidRPr="00DA6BDC">
        <w:rPr>
          <w:lang w:val="en-US"/>
        </w:rPr>
        <w:t xml:space="preserve">F. Nyemission eller emission av konvertibler eller teckningsoptioner / </w:t>
      </w:r>
      <w:r w:rsidRPr="00DA6BDC">
        <w:rPr>
          <w:i/>
          <w:lang w:val="en-US"/>
        </w:rPr>
        <w:t>New issue or issue of convertible debentures or warrants</w:t>
      </w:r>
    </w:p>
    <w:p w14:paraId="6CAD266F" w14:textId="77777777" w:rsidR="00B245C4" w:rsidRDefault="00CB6F27">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49A85793" w14:textId="77777777" w:rsidR="00B245C4" w:rsidRPr="00DA6BDC" w:rsidRDefault="00CB6F27">
      <w:pPr>
        <w:pStyle w:val="NormalEnglish"/>
        <w:rPr>
          <w:lang w:val="en-US"/>
        </w:rPr>
      </w:pPr>
      <w:r w:rsidRPr="00DA6BDC">
        <w:rPr>
          <w:lang w:val="en-US"/>
        </w:rPr>
        <w:t>In the event of a new share issue or issue of convertible debentures or warrants with pre-emption rights for the shareholders, in exchange for cash payment or payment by way of set-off or, with respect to warrants, without payment, the Company may decide to grant all Holders the same pre-emption rights as vest in the shareholders pursuant to the resolution. Notwithstanding that Subscription for Shares pursuant to Warrants has not been effected, each Holder shall thereupon be deemed to be the owner of the number of Shares which the Holder would have received had Subscription for Shares been effected at the Subscription Price and the number of Shares to which each Warrant provided an entitlement to subscribe, as applicable on the date on which the resolution regarding the offer was adopted.</w:t>
      </w:r>
    </w:p>
    <w:p w14:paraId="5A3487EE" w14:textId="77777777" w:rsidR="00B245C4" w:rsidRDefault="00CB6F27">
      <w:r>
        <w:lastRenderedPageBreak/>
        <w:t>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w:t>
      </w:r>
    </w:p>
    <w:p w14:paraId="2C4F9406" w14:textId="77777777" w:rsidR="00B245C4" w:rsidRPr="00DA6BDC" w:rsidRDefault="00CB6F27">
      <w:pPr>
        <w:pStyle w:val="NormalEnglish"/>
        <w:rPr>
          <w:lang w:val="en-US"/>
        </w:rPr>
      </w:pPr>
      <w:r w:rsidRPr="00DA6BDC">
        <w:rPr>
          <w:lang w:val="en-US"/>
        </w:rPr>
        <w:t>In the event the Company resolves to extend to the shareholders such an offer as referred to in subsection E above, the provisions of the preceding paragraph shall apply mutatis mutandis. The number of Shares which Holders shall be deemed to own shall thereupon be determined based on the Subscription Price and the number of Shares to which each Warrant provided an entitlement to subscribe, as applicable on the date on which the resolution regarding the offer was adopted.</w:t>
      </w:r>
    </w:p>
    <w:p w14:paraId="03EE6680" w14:textId="77777777" w:rsidR="00B245C4" w:rsidRDefault="00CB6F27">
      <w:r>
        <w:t>Om Bolaget skulle besluta att ge Innehavarna företrädesrätt i enlighet med bestämmelserna i punkt F, ska någon omräkning enligt punkt C, D eller E av Teckningskursen inte äga rum.</w:t>
      </w:r>
    </w:p>
    <w:p w14:paraId="6BDEF871" w14:textId="77777777" w:rsidR="00B245C4" w:rsidRPr="00DA6BDC" w:rsidRDefault="00CB6F27">
      <w:pPr>
        <w:pStyle w:val="NormalEnglish"/>
        <w:rPr>
          <w:lang w:val="en-US"/>
        </w:rPr>
      </w:pPr>
      <w:r w:rsidRPr="00DA6BDC">
        <w:rPr>
          <w:lang w:val="en-US"/>
        </w:rPr>
        <w:t>In the event the Company decides to grant the Holders pre-emption rights in accordance with the provisions of this subsection F, no recalculation of the Subscription Price shall take place pursuant to subsections C, D or E.</w:t>
      </w:r>
    </w:p>
    <w:p w14:paraId="63EDECE0" w14:textId="77777777" w:rsidR="00B245C4" w:rsidRPr="00DA6BDC" w:rsidRDefault="00CB6F27">
      <w:pPr>
        <w:pStyle w:val="Rubrik3"/>
        <w:rPr>
          <w:lang w:val="en-US"/>
        </w:rPr>
      </w:pPr>
      <w:r w:rsidRPr="00DA6BDC">
        <w:rPr>
          <w:lang w:val="en-US"/>
        </w:rPr>
        <w:t xml:space="preserve">G. Kontant utdelning till aktieägarna / </w:t>
      </w:r>
      <w:r w:rsidRPr="00DA6BDC">
        <w:rPr>
          <w:i/>
          <w:lang w:val="en-US"/>
        </w:rPr>
        <w:t>Cash dividend to the shareholders</w:t>
      </w:r>
    </w:p>
    <w:p w14:paraId="39A547E2" w14:textId="77777777" w:rsidR="00B245C4" w:rsidRDefault="00CB6F27">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14C38245" w14:textId="77777777" w:rsidR="00B245C4" w:rsidRPr="00DA6BDC" w:rsidRDefault="00CB6F27">
      <w:pPr>
        <w:pStyle w:val="NormalEnglish"/>
        <w:rPr>
          <w:lang w:val="en-US"/>
        </w:rPr>
      </w:pPr>
      <w:r w:rsidRPr="00DA6BDC">
        <w:rPr>
          <w:lang w:val="en-US"/>
        </w:rPr>
        <w:t>In the event of a cash dividend to the shareholders, entailing that the shareholders receive dividends which, together with other dividends paid out during same financial year, exceed 30 per cent of the existing Share’s average price during a period of 25 trading days immediately prior to the day on which the board of directors of the Company publishes its intention to submit a proposal to the general meeting regarding such dividend, in the event Subscription is demanded at such time that the Shares thereby received do not carry an entitlement to receive such dividend, a recalculated Subscription Price and a recalculated number of Shares to which each Warrant provides an entitlement to subscribe shall be applied. The recalculation shall be based on the part of the total dividend which exceeds 30 per cent of the Share’s average price during the aforementioned period (extraordinary dividend).</w:t>
      </w:r>
    </w:p>
    <w:p w14:paraId="2B694A63" w14:textId="77777777" w:rsidR="00B245C4" w:rsidRDefault="00CB6F27">
      <w:r>
        <w:t>Omräkningen utförs av Bolaget enligt följande formel:</w:t>
      </w:r>
    </w:p>
    <w:p w14:paraId="01579016" w14:textId="77777777" w:rsidR="00B245C4" w:rsidRPr="00DA6BDC" w:rsidRDefault="00CB6F27">
      <w:pPr>
        <w:pStyle w:val="NormalEnglish"/>
        <w:rPr>
          <w:lang w:val="en-US"/>
        </w:rPr>
      </w:pPr>
      <w:r w:rsidRPr="00DA6BDC">
        <w:rPr>
          <w:lang w:val="en-US"/>
        </w:rPr>
        <w:t>The recalculation shall be carried out by the Company in accordance with the following formulae:</w:t>
      </w:r>
    </w:p>
    <w:p w14:paraId="173F407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709203E3" w14:textId="77777777">
        <w:trPr>
          <w:tblCellSpacing w:w="7" w:type="dxa"/>
        </w:trPr>
        <w:tc>
          <w:tcPr>
            <w:tcW w:w="1250" w:type="pct"/>
          </w:tcPr>
          <w:p w14:paraId="70999A21" w14:textId="77777777" w:rsidR="00B245C4" w:rsidRDefault="00CB6F27">
            <w:r>
              <w:t>omräknad Teckningskurs</w:t>
            </w:r>
          </w:p>
        </w:tc>
        <w:tc>
          <w:tcPr>
            <w:tcW w:w="400" w:type="pct"/>
          </w:tcPr>
          <w:p w14:paraId="4FBADB76" w14:textId="77777777" w:rsidR="00B245C4" w:rsidRDefault="00CB6F27">
            <w:pPr>
              <w:jc w:val="center"/>
            </w:pPr>
            <w:r>
              <w:t>=</w:t>
            </w:r>
          </w:p>
        </w:tc>
        <w:tc>
          <w:tcPr>
            <w:tcW w:w="3350" w:type="pct"/>
          </w:tcPr>
          <w:p w14:paraId="4E821CA7" w14:textId="77777777" w:rsidR="00B245C4" w:rsidRDefault="00CB6F27">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2CAC17C6"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55794351" w14:textId="77777777">
        <w:trPr>
          <w:tblCellSpacing w:w="7" w:type="dxa"/>
        </w:trPr>
        <w:tc>
          <w:tcPr>
            <w:tcW w:w="1250" w:type="pct"/>
          </w:tcPr>
          <w:p w14:paraId="6118C797" w14:textId="77777777" w:rsidR="00B245C4" w:rsidRDefault="00CB6F27">
            <w:pPr>
              <w:pStyle w:val="NormalEnglish"/>
            </w:pPr>
            <w:r>
              <w:t>recalculated Subscription Price</w:t>
            </w:r>
          </w:p>
        </w:tc>
        <w:tc>
          <w:tcPr>
            <w:tcW w:w="400" w:type="pct"/>
          </w:tcPr>
          <w:p w14:paraId="0EADE2B2" w14:textId="77777777" w:rsidR="00B245C4" w:rsidRDefault="00CB6F27">
            <w:pPr>
              <w:pStyle w:val="NormalEnglish"/>
              <w:jc w:val="center"/>
            </w:pPr>
            <w:r>
              <w:t>=</w:t>
            </w:r>
          </w:p>
        </w:tc>
        <w:tc>
          <w:tcPr>
            <w:tcW w:w="3350" w:type="pct"/>
          </w:tcPr>
          <w:p w14:paraId="3FDE7D4A" w14:textId="77777777" w:rsidR="00B245C4" w:rsidRPr="00DA6BDC" w:rsidRDefault="00CB6F27">
            <w:pPr>
              <w:pStyle w:val="NormalEnglish"/>
              <w:rPr>
                <w:lang w:val="en-US"/>
              </w:rPr>
            </w:pPr>
            <w:r w:rsidRPr="00DA6BDC">
              <w:rPr>
                <w:lang w:val="en-US"/>
              </w:rPr>
              <w:t>previous Subscription Price x the Share’s average listed price during a period of 25 trading days calculated commencing the day on which the Share was listed without the right to participate in the extraordinary repayment (the Share’s average price)</w:t>
            </w:r>
            <w:r w:rsidRPr="00DA6BDC">
              <w:rPr>
                <w:lang w:val="en-US"/>
              </w:rPr>
              <w:br/>
              <w:t>___________________________________________________</w:t>
            </w:r>
            <w:r w:rsidRPr="00DA6BDC">
              <w:rPr>
                <w:lang w:val="en-US"/>
              </w:rPr>
              <w:br/>
              <w:t>the Share’s average price increased by the extraordinary dividend paid out per Share</w:t>
            </w:r>
          </w:p>
        </w:tc>
      </w:tr>
    </w:tbl>
    <w:p w14:paraId="2818668D"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01E5BC41" w14:textId="77777777">
        <w:trPr>
          <w:tblCellSpacing w:w="7" w:type="dxa"/>
        </w:trPr>
        <w:tc>
          <w:tcPr>
            <w:tcW w:w="1250" w:type="pct"/>
          </w:tcPr>
          <w:p w14:paraId="4B22E6D2" w14:textId="77777777" w:rsidR="00B245C4" w:rsidRDefault="00CB6F27">
            <w:r>
              <w:t>omräknat antal Aktier som varje Optionsrätt ger rätt att teckna</w:t>
            </w:r>
          </w:p>
        </w:tc>
        <w:tc>
          <w:tcPr>
            <w:tcW w:w="400" w:type="pct"/>
          </w:tcPr>
          <w:p w14:paraId="14FDD797" w14:textId="77777777" w:rsidR="00B245C4" w:rsidRDefault="00CB6F27">
            <w:pPr>
              <w:jc w:val="center"/>
            </w:pPr>
            <w:r>
              <w:t>=</w:t>
            </w:r>
          </w:p>
        </w:tc>
        <w:tc>
          <w:tcPr>
            <w:tcW w:w="3350" w:type="pct"/>
          </w:tcPr>
          <w:p w14:paraId="69447267" w14:textId="77777777" w:rsidR="00B245C4" w:rsidRDefault="00CB6F27">
            <w:r>
              <w:t>föregående antal Aktier, som varje Optionsrätt ger rätt att teckna x Aktiens genomsnittskurs ökad med den extraordinära utdelning som utbetalas per Aktie</w:t>
            </w:r>
            <w:r>
              <w:br/>
              <w:t>___________________________________________________</w:t>
            </w:r>
            <w:r>
              <w:br/>
              <w:t>Aktiens genomsnittskurs</w:t>
            </w:r>
          </w:p>
        </w:tc>
      </w:tr>
    </w:tbl>
    <w:p w14:paraId="6573AD21"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15E3BA51" w14:textId="77777777">
        <w:trPr>
          <w:tblCellSpacing w:w="7" w:type="dxa"/>
        </w:trPr>
        <w:tc>
          <w:tcPr>
            <w:tcW w:w="1250" w:type="pct"/>
          </w:tcPr>
          <w:p w14:paraId="21C5A894"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36E0FB3A" w14:textId="77777777" w:rsidR="00B245C4" w:rsidRDefault="00CB6F27">
            <w:pPr>
              <w:pStyle w:val="NormalEnglish"/>
              <w:jc w:val="center"/>
            </w:pPr>
            <w:r>
              <w:t>=</w:t>
            </w:r>
          </w:p>
        </w:tc>
        <w:tc>
          <w:tcPr>
            <w:tcW w:w="3350" w:type="pct"/>
          </w:tcPr>
          <w:p w14:paraId="7012A228"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increased by extraordinary amount repaid per Share)</w:t>
            </w:r>
            <w:r w:rsidRPr="00DA6BDC">
              <w:rPr>
                <w:lang w:val="en-US"/>
              </w:rPr>
              <w:br/>
              <w:t>___________________________________________________</w:t>
            </w:r>
            <w:r w:rsidRPr="00DA6BDC">
              <w:rPr>
                <w:lang w:val="en-US"/>
              </w:rPr>
              <w:br/>
              <w:t>the Share’s average price</w:t>
            </w:r>
          </w:p>
        </w:tc>
      </w:tr>
    </w:tbl>
    <w:p w14:paraId="5C6F6A8C" w14:textId="77777777" w:rsidR="00B245C4" w:rsidRDefault="00CB6F27">
      <w:r w:rsidRPr="004D4F8F">
        <w:br/>
      </w:r>
      <w:r>
        <w:t>Aktiens genomsnittskurs beräknas i enlighet med punkt C ovan.</w:t>
      </w:r>
    </w:p>
    <w:p w14:paraId="395774BF"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6B268ED6" w14:textId="77777777" w:rsidR="00B245C4" w:rsidRDefault="00CB6F27">
      <w:r>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4142A49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above-stated period of 25 trading days and shall be applied to Subscription effected thereafter.</w:t>
      </w:r>
    </w:p>
    <w:p w14:paraId="34B0668E" w14:textId="77777777" w:rsidR="00B245C4" w:rsidRDefault="00CB6F27">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6E5B368A" w14:textId="77777777" w:rsidR="00B245C4" w:rsidRPr="00DA6BDC" w:rsidRDefault="00CB6F27">
      <w:pPr>
        <w:pStyle w:val="NormalEnglish"/>
        <w:rPr>
          <w:lang w:val="en-US"/>
        </w:rPr>
      </w:pPr>
      <w:r w:rsidRPr="00DA6BDC">
        <w:rPr>
          <w:lang w:val="en-US"/>
        </w:rPr>
        <w:t>In the event of the Company’s Shares are not listed or traded on a Marketplace, and a resolution is adopted regarding a cash dividend to the shareholders entailing that the shareholders receive a dividend which, together with other dividends paid out during the same financial year, exceeds 30 per cent of the Company’s value, in conjunction with applications for Subscription which take place at such time that the Shares thereby received do not carry an entitlement to receive such dividend, a recalculated Subscription Price and a recalculated number of Shares shall be applied in accordance with this subsection G. The Company’s value per share shall thereupon replace the Share’s average price in the formula. The Company’s value per share shall be determined by an independent valuer appointed by the Company. The recalculation shall thus be based on the the part of the aggregate dividend exceeding 30 per cent of the Company’s value  referred to above (extraordinary dividend).</w:t>
      </w:r>
    </w:p>
    <w:p w14:paraId="3C484DFC" w14:textId="77777777" w:rsidR="00B245C4" w:rsidRDefault="00CB6F27">
      <w:r>
        <w:t>Vid Teckning som verkställs under tiden till dess att omräknad Teckningskurs och omräknat antal Aktier som varje Optionsrätt berättigar till Teckning av fastställts, ska bestämmelserna i punkt C, sista stycket ovan, äga motsvarande tillämpning.</w:t>
      </w:r>
    </w:p>
    <w:p w14:paraId="3CE48E25" w14:textId="77777777" w:rsidR="00B245C4" w:rsidRPr="00DA6BDC" w:rsidRDefault="00CB6F27">
      <w:pPr>
        <w:pStyle w:val="NormalEnglish"/>
        <w:rPr>
          <w:lang w:val="en-US"/>
        </w:rPr>
      </w:pPr>
      <w:r w:rsidRPr="00DA6BDC">
        <w:rPr>
          <w:lang w:val="en-US"/>
        </w:rPr>
        <w:t>In conjunction with Subscription which is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272DF3DD" w14:textId="77777777" w:rsidR="00B245C4" w:rsidRDefault="00CB6F27">
      <w:pPr>
        <w:pStyle w:val="Rubrik3"/>
      </w:pPr>
      <w:r>
        <w:lastRenderedPageBreak/>
        <w:t xml:space="preserve">H. Minskning av aktiekapitalet med återbetalning till aktieägarna / </w:t>
      </w:r>
      <w:r>
        <w:rPr>
          <w:i/>
        </w:rPr>
        <w:t>Reduction in the share capital with repayment to the shareholders</w:t>
      </w:r>
    </w:p>
    <w:p w14:paraId="28F137A2" w14:textId="77777777" w:rsidR="00B245C4" w:rsidRDefault="00CB6F27">
      <w:r>
        <w:t>Vid minskning av aktiekapitalet med återbetalning till aktieägarna, tillämpas en omräknad Teckningskurs och ett omräknat antal Aktier som belöper på varje Optionsrätt.</w:t>
      </w:r>
    </w:p>
    <w:p w14:paraId="48F00D3B" w14:textId="77777777" w:rsidR="00B245C4" w:rsidRPr="00DA6BDC" w:rsidRDefault="00CB6F27">
      <w:pPr>
        <w:pStyle w:val="NormalEnglish"/>
        <w:rPr>
          <w:lang w:val="en-US"/>
        </w:rPr>
      </w:pPr>
      <w:r w:rsidRPr="00DA6BDC">
        <w:rPr>
          <w:lang w:val="en-US"/>
        </w:rPr>
        <w:t>In the event of a reduction in the share capital with repayment to the shareholders, a recalculated Subscription Price and a recalculated number of Shares provided by each Warrant shall be applied.</w:t>
      </w:r>
    </w:p>
    <w:p w14:paraId="3C385FEF" w14:textId="77777777" w:rsidR="00B245C4" w:rsidRDefault="00CB6F27">
      <w:r>
        <w:t>Omräkningen utförs av Bolaget enligt följande formel:</w:t>
      </w:r>
    </w:p>
    <w:p w14:paraId="59C522F2" w14:textId="77777777" w:rsidR="00B245C4" w:rsidRPr="00DA6BDC" w:rsidRDefault="00CB6F27">
      <w:pPr>
        <w:pStyle w:val="NormalEnglish"/>
        <w:rPr>
          <w:lang w:val="en-US"/>
        </w:rPr>
      </w:pPr>
      <w:r w:rsidRPr="00DA6BDC">
        <w:rPr>
          <w:lang w:val="en-US"/>
        </w:rPr>
        <w:t>The recalculation shall be carried out by the Company in accordance with the following formulae:</w:t>
      </w:r>
    </w:p>
    <w:p w14:paraId="7ADA96EC"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6569878C" w14:textId="77777777">
        <w:trPr>
          <w:tblCellSpacing w:w="7" w:type="dxa"/>
        </w:trPr>
        <w:tc>
          <w:tcPr>
            <w:tcW w:w="1250" w:type="pct"/>
          </w:tcPr>
          <w:p w14:paraId="2EDCC2FD" w14:textId="77777777" w:rsidR="00B245C4" w:rsidRDefault="00CB6F27">
            <w:r>
              <w:t>omräknad Teckningskurs</w:t>
            </w:r>
          </w:p>
        </w:tc>
        <w:tc>
          <w:tcPr>
            <w:tcW w:w="400" w:type="pct"/>
          </w:tcPr>
          <w:p w14:paraId="66312313" w14:textId="77777777" w:rsidR="00B245C4" w:rsidRDefault="00CB6F27">
            <w:pPr>
              <w:jc w:val="center"/>
            </w:pPr>
            <w:r>
              <w:t>=</w:t>
            </w:r>
          </w:p>
        </w:tc>
        <w:tc>
          <w:tcPr>
            <w:tcW w:w="3350" w:type="pct"/>
          </w:tcPr>
          <w:p w14:paraId="061B6E77" w14:textId="77777777" w:rsidR="00B245C4" w:rsidRDefault="00CB6F27">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1C81E82B"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2C3C0588" w14:textId="77777777">
        <w:trPr>
          <w:tblCellSpacing w:w="7" w:type="dxa"/>
        </w:trPr>
        <w:tc>
          <w:tcPr>
            <w:tcW w:w="1250" w:type="pct"/>
          </w:tcPr>
          <w:p w14:paraId="3EB47916" w14:textId="77777777" w:rsidR="00B245C4" w:rsidRDefault="00CB6F27">
            <w:pPr>
              <w:pStyle w:val="NormalEnglish"/>
            </w:pPr>
            <w:r>
              <w:t>recalculated Subscription Price =</w:t>
            </w:r>
          </w:p>
        </w:tc>
        <w:tc>
          <w:tcPr>
            <w:tcW w:w="400" w:type="pct"/>
          </w:tcPr>
          <w:p w14:paraId="2C961510" w14:textId="77777777" w:rsidR="00B245C4" w:rsidRDefault="00CB6F27">
            <w:pPr>
              <w:pStyle w:val="NormalEnglish"/>
              <w:jc w:val="center"/>
            </w:pPr>
            <w:r>
              <w:t>=</w:t>
            </w:r>
          </w:p>
        </w:tc>
        <w:tc>
          <w:tcPr>
            <w:tcW w:w="3350" w:type="pct"/>
          </w:tcPr>
          <w:p w14:paraId="14B2D903" w14:textId="77777777" w:rsidR="00B245C4" w:rsidRPr="00DA6BDC" w:rsidRDefault="00CB6F27">
            <w:pPr>
              <w:pStyle w:val="NormalEnglish"/>
              <w:rPr>
                <w:lang w:val="en-US"/>
              </w:rPr>
            </w:pPr>
            <w:r w:rsidRPr="00DA6BDC">
              <w:rPr>
                <w:lang w:val="en-US"/>
              </w:rPr>
              <w:t>previous Subscription Price x the Share’s average listed price during a period of 25 trading days calculated commencing the day on which the Shares were listed without the right to participate in the repayment (the Share’s average price)</w:t>
            </w:r>
            <w:r w:rsidRPr="00DA6BDC">
              <w:rPr>
                <w:lang w:val="en-US"/>
              </w:rPr>
              <w:br/>
              <w:t>___________________________________________________</w:t>
            </w:r>
            <w:r w:rsidRPr="00DA6BDC">
              <w:rPr>
                <w:lang w:val="en-US"/>
              </w:rPr>
              <w:br/>
              <w:t>the Share’s average price increase by the amount repaid per Share</w:t>
            </w:r>
          </w:p>
        </w:tc>
      </w:tr>
    </w:tbl>
    <w:p w14:paraId="15AD0A26"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485118CD" w14:textId="77777777">
        <w:trPr>
          <w:tblCellSpacing w:w="7" w:type="dxa"/>
        </w:trPr>
        <w:tc>
          <w:tcPr>
            <w:tcW w:w="1250" w:type="pct"/>
          </w:tcPr>
          <w:p w14:paraId="2A6B222E" w14:textId="77777777" w:rsidR="00B245C4" w:rsidRDefault="00CB6F27">
            <w:r>
              <w:t>omräknat antal Aktier som varje Optionsrätt ger rätt att teckna</w:t>
            </w:r>
          </w:p>
        </w:tc>
        <w:tc>
          <w:tcPr>
            <w:tcW w:w="400" w:type="pct"/>
          </w:tcPr>
          <w:p w14:paraId="6B0B1866" w14:textId="77777777" w:rsidR="00B245C4" w:rsidRDefault="00CB6F27">
            <w:pPr>
              <w:jc w:val="center"/>
            </w:pPr>
            <w:r>
              <w:t>=</w:t>
            </w:r>
          </w:p>
        </w:tc>
        <w:tc>
          <w:tcPr>
            <w:tcW w:w="3350" w:type="pct"/>
          </w:tcPr>
          <w:p w14:paraId="23B3EB28" w14:textId="77777777" w:rsidR="00B245C4" w:rsidRDefault="00CB6F27">
            <w:r>
              <w:t>föregående antal Aktier som varje Optionsrätt ger rätt att teckna x Aktiens genomsnittskurs ökad med det belopp som återbetalas per Aktie</w:t>
            </w:r>
            <w:r>
              <w:br/>
              <w:t>___________________________________________________</w:t>
            </w:r>
            <w:r>
              <w:br/>
              <w:t>Aktiens genomsnittskurs</w:t>
            </w:r>
          </w:p>
        </w:tc>
      </w:tr>
    </w:tbl>
    <w:p w14:paraId="6A313DF2"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53CD5A20" w14:textId="77777777">
        <w:trPr>
          <w:tblCellSpacing w:w="7" w:type="dxa"/>
        </w:trPr>
        <w:tc>
          <w:tcPr>
            <w:tcW w:w="1250" w:type="pct"/>
          </w:tcPr>
          <w:p w14:paraId="7E226612" w14:textId="77777777" w:rsidR="00B245C4" w:rsidRPr="00DA6BDC" w:rsidRDefault="00CB6F27">
            <w:pPr>
              <w:pStyle w:val="NormalEnglish"/>
              <w:rPr>
                <w:lang w:val="en-US"/>
              </w:rPr>
            </w:pPr>
            <w:r w:rsidRPr="00DA6BDC">
              <w:rPr>
                <w:lang w:val="en-US"/>
              </w:rPr>
              <w:t>recalculated number of Shares to which each Warrant provides an entitlement to subscribe</w:t>
            </w:r>
          </w:p>
        </w:tc>
        <w:tc>
          <w:tcPr>
            <w:tcW w:w="400" w:type="pct"/>
          </w:tcPr>
          <w:p w14:paraId="08B2B5BB" w14:textId="77777777" w:rsidR="00B245C4" w:rsidRDefault="00CB6F27">
            <w:pPr>
              <w:pStyle w:val="NormalEnglish"/>
              <w:jc w:val="center"/>
            </w:pPr>
            <w:r>
              <w:t>=</w:t>
            </w:r>
          </w:p>
        </w:tc>
        <w:tc>
          <w:tcPr>
            <w:tcW w:w="3350" w:type="pct"/>
          </w:tcPr>
          <w:p w14:paraId="4AF27DB5" w14:textId="77777777" w:rsidR="00B245C4" w:rsidRPr="00DA6BDC" w:rsidRDefault="00CB6F27">
            <w:pPr>
              <w:pStyle w:val="NormalEnglish"/>
              <w:rPr>
                <w:lang w:val="en-US"/>
              </w:rPr>
            </w:pPr>
            <w:r w:rsidRPr="00DA6BDC">
              <w:rPr>
                <w:lang w:val="en-US"/>
              </w:rPr>
              <w:t>previous number of Shares to which each Warrant provides an entitlement to Subscribe x the Share’s average price increase by the amount repaid per Share</w:t>
            </w:r>
            <w:r w:rsidRPr="00DA6BDC">
              <w:rPr>
                <w:lang w:val="en-US"/>
              </w:rPr>
              <w:br/>
              <w:t>___________________________________________________</w:t>
            </w:r>
            <w:r w:rsidRPr="00DA6BDC">
              <w:rPr>
                <w:lang w:val="en-US"/>
              </w:rPr>
              <w:br/>
              <w:t>the Share’s average price</w:t>
            </w:r>
          </w:p>
        </w:tc>
      </w:tr>
    </w:tbl>
    <w:p w14:paraId="08076182" w14:textId="77777777" w:rsidR="00B245C4" w:rsidRDefault="00CB6F27">
      <w:r>
        <w:t>Aktiens genomsnittskurs beräknas i enlighet med punkt C ovan.</w:t>
      </w:r>
    </w:p>
    <w:p w14:paraId="1E347093"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5CCF81A8" w14:textId="77777777" w:rsidR="00B245C4" w:rsidRDefault="00CB6F27">
      <w:r>
        <w:t>Vid omräkning enligt ovan och där minskningen sker genom inlösen av Aktier ska i stället för det faktiska belopp som återbetalas per Aktie ett beräknat återbetalningsbelopp användas enligt följande:</w:t>
      </w:r>
    </w:p>
    <w:p w14:paraId="1FADE419" w14:textId="77777777" w:rsidR="00B245C4" w:rsidRPr="00DA6BDC" w:rsidRDefault="00CB6F27">
      <w:pPr>
        <w:pStyle w:val="NormalEnglish"/>
        <w:rPr>
          <w:lang w:val="en-US"/>
        </w:rPr>
      </w:pPr>
      <w:r w:rsidRPr="00DA6BDC">
        <w:rPr>
          <w:lang w:val="en-US"/>
        </w:rPr>
        <w:t>In making a recalculation pursuant to the above where the reduction takes place through redemption of Shares, instead of using the actual amount which is repaid per Share a calculated repayment amount shall be used as follows:</w:t>
      </w:r>
    </w:p>
    <w:p w14:paraId="6D14534B" w14:textId="77777777" w:rsidR="00B245C4" w:rsidRPr="00DA6BDC" w:rsidRDefault="00B245C4">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14:paraId="3E74772C" w14:textId="77777777">
        <w:trPr>
          <w:tblCellSpacing w:w="7" w:type="dxa"/>
        </w:trPr>
        <w:tc>
          <w:tcPr>
            <w:tcW w:w="1250" w:type="pct"/>
          </w:tcPr>
          <w:p w14:paraId="3FCC57A3" w14:textId="77777777" w:rsidR="00B245C4" w:rsidRDefault="00CB6F27">
            <w:r>
              <w:lastRenderedPageBreak/>
              <w:t>beräknat återbetalningsbelopp per Aktie</w:t>
            </w:r>
          </w:p>
        </w:tc>
        <w:tc>
          <w:tcPr>
            <w:tcW w:w="400" w:type="pct"/>
          </w:tcPr>
          <w:p w14:paraId="1D4AD791" w14:textId="77777777" w:rsidR="00B245C4" w:rsidRDefault="00CB6F27">
            <w:pPr>
              <w:jc w:val="center"/>
            </w:pPr>
            <w:r>
              <w:t>=</w:t>
            </w:r>
          </w:p>
        </w:tc>
        <w:tc>
          <w:tcPr>
            <w:tcW w:w="3350" w:type="pct"/>
          </w:tcPr>
          <w:p w14:paraId="5B3C96DD" w14:textId="77777777" w:rsidR="00B245C4" w:rsidRDefault="00CB6F27">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150CB97D" w14:textId="77777777" w:rsidR="00B245C4" w:rsidRDefault="00B245C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B245C4" w:rsidRPr="004D4F8F" w14:paraId="15447953" w14:textId="77777777">
        <w:trPr>
          <w:tblCellSpacing w:w="7" w:type="dxa"/>
        </w:trPr>
        <w:tc>
          <w:tcPr>
            <w:tcW w:w="1250" w:type="pct"/>
          </w:tcPr>
          <w:p w14:paraId="2434B678" w14:textId="77777777" w:rsidR="00B245C4" w:rsidRPr="00DA6BDC" w:rsidRDefault="00CB6F27">
            <w:pPr>
              <w:pStyle w:val="NormalEnglish"/>
              <w:rPr>
                <w:lang w:val="en-US"/>
              </w:rPr>
            </w:pPr>
            <w:r w:rsidRPr="00DA6BDC">
              <w:rPr>
                <w:lang w:val="en-US"/>
              </w:rPr>
              <w:t>calculated repayment amount per Share</w:t>
            </w:r>
          </w:p>
        </w:tc>
        <w:tc>
          <w:tcPr>
            <w:tcW w:w="400" w:type="pct"/>
          </w:tcPr>
          <w:p w14:paraId="1548ED11" w14:textId="77777777" w:rsidR="00B245C4" w:rsidRDefault="00CB6F27">
            <w:pPr>
              <w:pStyle w:val="NormalEnglish"/>
              <w:jc w:val="center"/>
            </w:pPr>
            <w:r>
              <w:t>=</w:t>
            </w:r>
          </w:p>
        </w:tc>
        <w:tc>
          <w:tcPr>
            <w:tcW w:w="3350" w:type="pct"/>
          </w:tcPr>
          <w:p w14:paraId="29BB65FE" w14:textId="77777777" w:rsidR="00B245C4" w:rsidRPr="00DA6BDC" w:rsidRDefault="00CB6F27">
            <w:pPr>
              <w:pStyle w:val="NormalEnglish"/>
              <w:rPr>
                <w:lang w:val="en-US"/>
              </w:rPr>
            </w:pPr>
            <w:r w:rsidRPr="00DA6BDC">
              <w:rPr>
                <w:lang w:val="en-US"/>
              </w:rPr>
              <w:t>the actual amount repaid per redeemed Share less the Share’s market value during a period of 25 trading days immediately preceding the day on which the Shares do not carry an entitlement to participate in the reduction (the Share’s average price)</w:t>
            </w:r>
            <w:r w:rsidRPr="00DA6BDC">
              <w:rPr>
                <w:lang w:val="en-US"/>
              </w:rPr>
              <w:br/>
              <w:t>___________________________________________________</w:t>
            </w:r>
            <w:r w:rsidRPr="00DA6BDC">
              <w:rPr>
                <w:lang w:val="en-US"/>
              </w:rPr>
              <w:br/>
              <w:t>the number of Shares in the Company which form the basis of redemption of a Share less 1</w:t>
            </w:r>
          </w:p>
        </w:tc>
      </w:tr>
    </w:tbl>
    <w:p w14:paraId="7EEF1388" w14:textId="77777777" w:rsidR="00B245C4" w:rsidRDefault="00CB6F27">
      <w:r w:rsidRPr="004D4F8F">
        <w:br/>
      </w:r>
      <w:r>
        <w:t>Aktiens genomsnittskurs beräknas i enlighet med punkt C ovan.</w:t>
      </w:r>
    </w:p>
    <w:p w14:paraId="34CD32F5" w14:textId="77777777" w:rsidR="00B245C4" w:rsidRPr="00DA6BDC" w:rsidRDefault="00CB6F27">
      <w:pPr>
        <w:pStyle w:val="NormalEnglish"/>
        <w:rPr>
          <w:lang w:val="en-US"/>
        </w:rPr>
      </w:pPr>
      <w:r w:rsidRPr="00DA6BDC">
        <w:rPr>
          <w:lang w:val="en-US"/>
        </w:rPr>
        <w:t>The Share’s average price shall be calculated in accordance with subsection C above.</w:t>
      </w:r>
    </w:p>
    <w:p w14:paraId="3F289FDE" w14:textId="77777777" w:rsidR="00B245C4" w:rsidRDefault="00CB6F27">
      <w:r>
        <w:t>Den omräknade Teckningskursen och det omräknade antalet Aktier som belöper på varje Optionsrätt fastställs av Bolaget två Bankdagar efter utgången av den angivna perioden om 25 handelsdagar och tillämpas vid Teckning som verkställs därefter.</w:t>
      </w:r>
    </w:p>
    <w:p w14:paraId="1489F0B3" w14:textId="77777777" w:rsidR="00B245C4" w:rsidRPr="00DA6BDC" w:rsidRDefault="00CB6F27">
      <w:pPr>
        <w:pStyle w:val="NormalEnglish"/>
        <w:rPr>
          <w:lang w:val="en-US"/>
        </w:rPr>
      </w:pPr>
      <w:r w:rsidRPr="00DA6BDC">
        <w:rPr>
          <w:lang w:val="en-US"/>
        </w:rPr>
        <w:t>The recalculated Subscription Price and the recalculated number of Shares provided by each Warrant shall be determined by the Company two Banking Days after the expiry of the stated period of 25 trading days and shall be applied to Subscriptions effected thereafter.</w:t>
      </w:r>
    </w:p>
    <w:p w14:paraId="0AE3CFD5" w14:textId="77777777" w:rsidR="00B245C4" w:rsidRDefault="00CB6F27">
      <w:r>
        <w:t>Vid Teckning som verkställs under tiden till dess att omräknad Teckningskurs och omräknat antal Aktier varje Optionsrätt berättigar till Teckning av fastställts, ska bestämmelserna i punkt C, sista stycket ovan, äga motsvarande tillämpning.</w:t>
      </w:r>
    </w:p>
    <w:p w14:paraId="60A8D8D2" w14:textId="77777777" w:rsidR="00B245C4" w:rsidRPr="00DA6BDC" w:rsidRDefault="00CB6F27">
      <w:pPr>
        <w:pStyle w:val="NormalEnglish"/>
        <w:rPr>
          <w:lang w:val="en-US"/>
        </w:rPr>
      </w:pPr>
      <w:r w:rsidRPr="00DA6BDC">
        <w:rPr>
          <w:lang w:val="en-US"/>
        </w:rPr>
        <w:t>In conjunction with Subscriptions which are effected during the period pending determination of a recalculated Subscription Price and recalculated number of Shares to which each Warrant provides an entitlement to Subscribe, the provisions of subsection C, final paragraph above, shall apply mutatis mutandis.</w:t>
      </w:r>
    </w:p>
    <w:p w14:paraId="4892E434" w14:textId="77777777" w:rsidR="00B245C4" w:rsidRDefault="00CB6F27">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464978A8" w14:textId="77777777" w:rsidR="00B245C4" w:rsidRPr="00DA6BDC" w:rsidRDefault="00CB6F27">
      <w:pPr>
        <w:pStyle w:val="NormalEnglish"/>
        <w:rPr>
          <w:lang w:val="en-US"/>
        </w:rPr>
      </w:pPr>
      <w:r w:rsidRPr="00DA6BDC">
        <w:rPr>
          <w:lang w:val="en-US"/>
        </w:rPr>
        <w:t>In the event the Company’s Shares are not listed or traded on a Marketplace, a recalculated Subscription Price and recalculated number of Shares shall be determined. In lieu of the provisions regarding the Share’s average price, the value of the Shares shall thereupon be determined by an independent valuer appointed by the Company.</w:t>
      </w:r>
    </w:p>
    <w:p w14:paraId="0BA68FBD" w14:textId="77777777" w:rsidR="00B245C4" w:rsidRDefault="00CB6F27">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0FE4FCD0" w14:textId="77777777" w:rsidR="00B245C4" w:rsidRPr="00DA6BDC" w:rsidRDefault="00CB6F27">
      <w:pPr>
        <w:pStyle w:val="NormalEnglish"/>
        <w:rPr>
          <w:lang w:val="en-US"/>
        </w:rPr>
      </w:pPr>
      <w:r w:rsidRPr="00DA6BDC">
        <w:rPr>
          <w:lang w:val="en-US"/>
        </w:rPr>
        <w:t>In the event of the Company’s share capital is to be reduced through redemption of Shares with repayment to the shareholders and such reduction is not mandatory, or where the Company is to carry out a buyback of its Shares - without a reduction in the share capital being involved - but where, in the Company’s opinion, in light of the technical structure and economic effects thereof the measure is comparable to a mandatory reduction, a recalculation of the Subscription Price and number of Shares to which each Warrant provides an entitlement to Subscribe shall be carried out applying, as far as possible, the principles stated above.</w:t>
      </w:r>
    </w:p>
    <w:p w14:paraId="5EC35F0C" w14:textId="77777777" w:rsidR="00B245C4" w:rsidRDefault="00CB6F27">
      <w:pPr>
        <w:pStyle w:val="Rubrik3"/>
      </w:pPr>
      <w:r>
        <w:lastRenderedPageBreak/>
        <w:t xml:space="preserve">I. Ändamålsenlig omräkning / </w:t>
      </w:r>
      <w:r>
        <w:rPr>
          <w:i/>
        </w:rPr>
        <w:t>Appropriate recalculation</w:t>
      </w:r>
    </w:p>
    <w:p w14:paraId="08224500" w14:textId="77777777" w:rsidR="00B245C4" w:rsidRDefault="00CB6F27">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25BDCB39" w14:textId="77777777" w:rsidR="00B245C4" w:rsidRPr="00DA6BDC" w:rsidRDefault="00CB6F27">
      <w:pPr>
        <w:pStyle w:val="NormalEnglish"/>
        <w:rPr>
          <w:lang w:val="en-US"/>
        </w:rPr>
      </w:pPr>
      <w:r w:rsidRPr="00DA6BDC">
        <w:rPr>
          <w:lang w:val="en-US"/>
        </w:rPr>
        <w:t>In the event of the Company carries out any measure as referred to in subsections A-E, G, H or M and where, in the Company’s board’s opinion, in light of the technical structure of the measure or for any other reason, application of the prescribed recalculation formulae cannot take place or results in the financial compensation received by the Holders being unreasonable compared with the shareholders, the board of directors shall carry out the recalculation of the Subscription Price and the number of Shares provided by each Warrant in such manner as the board deems appropriate in order to obtain a reasonable result.</w:t>
      </w:r>
    </w:p>
    <w:p w14:paraId="7D2A0259" w14:textId="77777777" w:rsidR="00B245C4" w:rsidRDefault="00CB6F27">
      <w:pPr>
        <w:pStyle w:val="Rubrik3"/>
      </w:pPr>
      <w:r>
        <w:t xml:space="preserve">J. Avrundning / </w:t>
      </w:r>
      <w:r>
        <w:rPr>
          <w:i/>
        </w:rPr>
        <w:t>Rounding off</w:t>
      </w:r>
    </w:p>
    <w:p w14:paraId="4FA91CD2" w14:textId="77777777" w:rsidR="00B245C4" w:rsidRDefault="00CB6F27">
      <w:r>
        <w:t>För fastställande av omräknad Teckningskurs ska Teckningskursen avrundas till två decimaler.</w:t>
      </w:r>
    </w:p>
    <w:p w14:paraId="25C3944F" w14:textId="77777777" w:rsidR="00B245C4" w:rsidRPr="00DA6BDC" w:rsidRDefault="00CB6F27">
      <w:pPr>
        <w:pStyle w:val="NormalEnglish"/>
        <w:rPr>
          <w:lang w:val="en-US"/>
        </w:rPr>
      </w:pPr>
      <w:r w:rsidRPr="00DA6BDC">
        <w:rPr>
          <w:lang w:val="en-US"/>
        </w:rPr>
        <w:t>In the determination of a recalculated Subscription Price, the Subscription Price shall be rounded off to two decimals.</w:t>
      </w:r>
    </w:p>
    <w:p w14:paraId="5B1D6361" w14:textId="77777777" w:rsidR="00B245C4" w:rsidRDefault="00CB6F27">
      <w:pPr>
        <w:pStyle w:val="Rubrik3"/>
      </w:pPr>
      <w:r>
        <w:t xml:space="preserve">K. Likvidation / </w:t>
      </w:r>
      <w:r>
        <w:rPr>
          <w:i/>
        </w:rPr>
        <w:t>Liquidation</w:t>
      </w:r>
    </w:p>
    <w:p w14:paraId="117A616C" w14:textId="77777777" w:rsidR="00B245C4" w:rsidRDefault="00CB6F27">
      <w:r>
        <w:t>Vid likvidation enligt 25 kap aktiebolagslagen får Teckning inte vidare verkställas. Det gäller oavsett likvidationsgrunden och oberoende av om beslutet att Bolaget ska träda i likvidation vunnit laga kraft eller inte.</w:t>
      </w:r>
    </w:p>
    <w:p w14:paraId="1EF83644" w14:textId="77777777" w:rsidR="00B245C4" w:rsidRPr="00DA6BDC" w:rsidRDefault="00CB6F27">
      <w:pPr>
        <w:pStyle w:val="NormalEnglish"/>
        <w:rPr>
          <w:lang w:val="en-US"/>
        </w:rPr>
      </w:pPr>
      <w:r w:rsidRPr="00DA6BDC">
        <w:rPr>
          <w:lang w:val="en-US"/>
        </w:rPr>
        <w:t>In the event of liquidation pursuant to Chapter 25 of the Companies Act, no further Subscription may be effected. The aforesaid shall apply irrespective of the reasons for the liquidation and irrespective of whether or not the order that the Company be placed into liquidation has become final.</w:t>
      </w:r>
    </w:p>
    <w:p w14:paraId="334693DD" w14:textId="77777777" w:rsidR="00B245C4" w:rsidRDefault="00CB6F27">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35A351DD" w14:textId="77777777" w:rsidR="00B245C4" w:rsidRPr="00DA6BDC" w:rsidRDefault="00CB6F27">
      <w:pPr>
        <w:pStyle w:val="NormalEnglish"/>
        <w:rPr>
          <w:lang w:val="en-US"/>
        </w:rPr>
      </w:pPr>
      <w:r w:rsidRPr="00DA6BDC">
        <w:rPr>
          <w:lang w:val="en-US"/>
        </w:rPr>
        <w:t>Simultaneously with the notice convening the general meeting and prior to the general meeting is to considers the issue of whether the Company is to be placed into voluntary liquidation pursuant to Chapter 25, section 1 of the Companies Act, the Holders shall be given notice thereof by the Company in accordance with section 9 below. The notice shall inform the Holders that Subscription may not be effected after the general meeting has adopted a resolution regarding liquidation.</w:t>
      </w:r>
    </w:p>
    <w:p w14:paraId="55885730" w14:textId="77777777" w:rsidR="00B245C4" w:rsidRDefault="00CB6F27">
      <w:r>
        <w:t>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bara om Teckning kan verkställas senast på tionde kalenderdagen före den bolagsstämma vid vilken frågan om Bolagets likvidation ska behandlas.</w:t>
      </w:r>
    </w:p>
    <w:p w14:paraId="6A85A659" w14:textId="77777777" w:rsidR="00B245C4" w:rsidRPr="00DA6BDC" w:rsidRDefault="00CB6F27">
      <w:pPr>
        <w:pStyle w:val="NormalEnglish"/>
        <w:rPr>
          <w:lang w:val="en-US"/>
        </w:rPr>
      </w:pPr>
      <w:r w:rsidRPr="00DA6BDC">
        <w:rPr>
          <w:lang w:val="en-US"/>
        </w:rPr>
        <w:t>In the event the Company gives notice that it is considering entering into voluntary liquidation, notwithstanding the provisions of section 3 regarding the earliest date for demanding Subscription, the Holders shall be entitled to apply for Subscription for Shares through exercise of Warrants commencing the day on which notice is given. However, the aforesaid shall apply only where Subscription can be effected not later than the tenth calendar day prior to the general meeting at which the issue of the Company’s liquidation is to be addressed.</w:t>
      </w:r>
    </w:p>
    <w:p w14:paraId="244BA356" w14:textId="77777777" w:rsidR="00B245C4" w:rsidRDefault="00CB6F27">
      <w:pPr>
        <w:pStyle w:val="Rubrik3"/>
      </w:pPr>
      <w:r>
        <w:t xml:space="preserve">L. Fusion / </w:t>
      </w:r>
      <w:r>
        <w:rPr>
          <w:i/>
        </w:rPr>
        <w:t>Merger</w:t>
      </w:r>
    </w:p>
    <w:p w14:paraId="04C5EF84" w14:textId="77777777" w:rsidR="00B245C4" w:rsidRDefault="00CB6F27">
      <w:r>
        <w:t>Skulle bolagsstämman godkänna fusionsplan, enligt 23 kap 15 § aktiebolagslagen, varigenom Bolaget ska uppgå i annat bolag, får påkallande av Teckning därefter inte ske.</w:t>
      </w:r>
    </w:p>
    <w:p w14:paraId="38824331" w14:textId="77777777" w:rsidR="00B245C4" w:rsidRPr="00DA6BDC" w:rsidRDefault="00CB6F27">
      <w:pPr>
        <w:pStyle w:val="NormalEnglish"/>
        <w:rPr>
          <w:lang w:val="en-US"/>
        </w:rPr>
      </w:pPr>
      <w:r w:rsidRPr="00DA6BDC">
        <w:rPr>
          <w:lang w:val="en-US"/>
        </w:rPr>
        <w:t>In the event the general meeting approves a merger plan pursuant to Chapter 23, section 15 of the Companies Act whereby the Company is to be merged in another company, Subscription may thereafter not be demanded.</w:t>
      </w:r>
    </w:p>
    <w:p w14:paraId="78587707" w14:textId="77777777" w:rsidR="00B245C4" w:rsidRDefault="00CB6F27">
      <w:r>
        <w:lastRenderedPageBreak/>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74DB4BA3" w14:textId="77777777" w:rsidR="00B245C4" w:rsidRPr="00DA6BDC" w:rsidRDefault="00CB6F27">
      <w:pPr>
        <w:pStyle w:val="NormalEnglish"/>
        <w:rPr>
          <w:lang w:val="en-US"/>
        </w:rPr>
      </w:pPr>
      <w:r w:rsidRPr="00DA6BDC">
        <w:rPr>
          <w:lang w:val="en-US"/>
        </w:rPr>
        <w:t>Not later than two months prior the general meeting which is to consider the issue of approving the above merger, the Holders shall be given notice thereof in accordance with section 9 below. The notice shall contain information about the merger plan and information that Subscription may not be effected after the general meeting has adopted a resolution regarding the merger in accordance with the paragraph above.</w:t>
      </w:r>
    </w:p>
    <w:p w14:paraId="1BF1B569" w14:textId="77777777" w:rsidR="00B245C4" w:rsidRDefault="00CB6F27">
      <w: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22C9471A" w14:textId="77777777" w:rsidR="00B245C4" w:rsidRPr="00DA6BDC" w:rsidRDefault="00CB6F27">
      <w:pPr>
        <w:pStyle w:val="NormalEnglish"/>
        <w:rPr>
          <w:lang w:val="en-US"/>
        </w:rPr>
      </w:pPr>
      <w:r w:rsidRPr="00DA6BDC">
        <w:rPr>
          <w:lang w:val="en-US"/>
        </w:rPr>
        <w:t>In the event the Company gives notice of a proposed merger in accordance with the above, Holders shall be entitled to apply for Subscription commencing the date on which notice of the proposed merger was given, provided that Subscription can be effected not later than three weeks prior to the date of the general meeting at which the merger plan whereby the Company is to be merged in another company is to be approved.</w:t>
      </w:r>
    </w:p>
    <w:p w14:paraId="1EB96EA3" w14:textId="77777777" w:rsidR="00B245C4" w:rsidRDefault="00CB6F27">
      <w:r>
        <w:t>Upprättar Bolagets styrelse en fusionsplan enligt 23 kap 28 § aktiebolagslagen, varigenom Bolaget ska uppgå i annat bolag, ska följande gälla.</w:t>
      </w:r>
    </w:p>
    <w:p w14:paraId="4AD633EA" w14:textId="77777777" w:rsidR="00B245C4" w:rsidRPr="00DA6BDC" w:rsidRDefault="00CB6F27">
      <w:pPr>
        <w:pStyle w:val="NormalEnglish"/>
        <w:rPr>
          <w:lang w:val="en-US"/>
        </w:rPr>
      </w:pPr>
      <w:r w:rsidRPr="00DA6BDC">
        <w:rPr>
          <w:lang w:val="en-US"/>
        </w:rPr>
        <w:t>The following shall apply if the Company’s board of directors prepares a merger plan pursuant to Chapter 23, section 28 of the Companies Act, whereby the Company is to be merged in another company.</w:t>
      </w:r>
    </w:p>
    <w:p w14:paraId="1692638A" w14:textId="77777777" w:rsidR="00B245C4" w:rsidRPr="00DA6BDC" w:rsidRDefault="00CB6F27">
      <w:pPr>
        <w:rPr>
          <w:lang w:val="en-US"/>
        </w:rPr>
      </w:pPr>
      <w: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w:t>
      </w:r>
      <w:r w:rsidRPr="00DA6BDC">
        <w:rPr>
          <w:lang w:val="en-US"/>
        </w:rPr>
        <w:t>Slutdagen ska infalla inom två månader från offentliggörandet.</w:t>
      </w:r>
    </w:p>
    <w:p w14:paraId="09015C35" w14:textId="77777777" w:rsidR="00B245C4" w:rsidRPr="00DA6BDC" w:rsidRDefault="00CB6F27">
      <w:pPr>
        <w:pStyle w:val="NormalEnglish"/>
        <w:rPr>
          <w:lang w:val="en-US"/>
        </w:rPr>
      </w:pPr>
      <w:r w:rsidRPr="00DA6BDC">
        <w:rPr>
          <w:lang w:val="en-US"/>
        </w:rPr>
        <w:t>In the event a Swedish parent company owns all of the Shares in the Company, and the Company’s board of directors announces its intention to prepare a merger plan pursuant to the statutory provision referred to in the preceding paragraph, in the event the final date for demanding Subscription pursuant to section 3 above falls on a day after such announcement, the Company shall establish a new final date for demanding Subscription (the Expiry Date). The Expiry Date shall be a day within two months of the announcement.</w:t>
      </w:r>
    </w:p>
    <w:p w14:paraId="143B2424" w14:textId="77777777" w:rsidR="00B245C4" w:rsidRDefault="00CB6F27">
      <w:pPr>
        <w:pStyle w:val="Rubrik3"/>
      </w:pPr>
      <w:r>
        <w:t xml:space="preserve">M. Delning / </w:t>
      </w:r>
      <w:r>
        <w:rPr>
          <w:i/>
        </w:rPr>
        <w:t>Demerger</w:t>
      </w:r>
    </w:p>
    <w:p w14:paraId="3BE6261C" w14:textId="77777777" w:rsidR="00B245C4" w:rsidRDefault="00CB6F27">
      <w:r>
        <w:t>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Omräkningen ska baseras på den del av Bolagets tillgångar och skulder som övertas av övertagande bolag.</w:t>
      </w:r>
    </w:p>
    <w:p w14:paraId="0750E062" w14:textId="77777777" w:rsidR="00B245C4" w:rsidRPr="00DA6BDC" w:rsidRDefault="00CB6F27">
      <w:pPr>
        <w:pStyle w:val="NormalEnglish"/>
        <w:rPr>
          <w:lang w:val="en-US"/>
        </w:rPr>
      </w:pPr>
      <w:r w:rsidRPr="00DA6BDC">
        <w:rPr>
          <w:lang w:val="en-US"/>
        </w:rPr>
        <w:t>In the event the general meeting approves a demerger plan pursuant to Chapter 24, section 17 of the Companies Act whereby the Company shall be demerged through part of the Company’s assets and liabilities being taken over by one or more limited companies in exchange for consideration to the Company’s shareholders, a recalculated Subscription Price and a recalculated number of Shares to which each Warrant provides an entitlement to subscribe shall be applied in accordance with the principles regarding extraordinary dividends as set forth in subsection G above. The recalculation shall be based on the part of the Company’s assets and liabilities assumed by the takeover company.</w:t>
      </w:r>
    </w:p>
    <w:p w14:paraId="44BCCBC5" w14:textId="77777777" w:rsidR="00B245C4" w:rsidRDefault="00CB6F27">
      <w:r>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19E218F0" w14:textId="77777777" w:rsidR="00B245C4" w:rsidRPr="00DA6BDC" w:rsidRDefault="00CB6F27">
      <w:pPr>
        <w:pStyle w:val="NormalEnglish"/>
        <w:rPr>
          <w:lang w:val="en-US"/>
        </w:rPr>
      </w:pPr>
      <w:r w:rsidRPr="00DA6BDC">
        <w:rPr>
          <w:lang w:val="en-US"/>
        </w:rPr>
        <w:lastRenderedPageBreak/>
        <w:t>In the event all of the Company’s assets and liabilities are taken over by one or more limited companies in exchange for consideration to the Company’s shareholders, the provisions regarding liquidation as set forth in subsection K above shall apply mutatis mutandis, entailing inter alia that the right to request Subscription shall terminate simultaneously with registration pursuant to Chapter 24, section 27 of the Companies Act and that Holders must be given notice thereof not later than two months prior to the date on which the demerger plan is submitted to the general meeting.</w:t>
      </w:r>
    </w:p>
    <w:p w14:paraId="11E376E6" w14:textId="77777777" w:rsidR="00B245C4" w:rsidRPr="00DA6BDC" w:rsidRDefault="00CB6F27">
      <w:pPr>
        <w:pStyle w:val="Rubrik3"/>
        <w:rPr>
          <w:lang w:val="en-US"/>
        </w:rPr>
      </w:pPr>
      <w:r w:rsidRPr="00DA6BDC">
        <w:rPr>
          <w:lang w:val="en-US"/>
        </w:rPr>
        <w:t xml:space="preserve">N. Tvångsinlösen / </w:t>
      </w:r>
      <w:r w:rsidRPr="00DA6BDC">
        <w:rPr>
          <w:i/>
          <w:lang w:val="en-US"/>
        </w:rPr>
        <w:t>Buy-out of minority shareholders</w:t>
      </w:r>
    </w:p>
    <w:p w14:paraId="5E550283" w14:textId="77777777" w:rsidR="00B245C4" w:rsidRDefault="00CB6F27">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7E4E34D3" w14:textId="77777777" w:rsidR="00B245C4" w:rsidRPr="00DA6BDC" w:rsidRDefault="00CB6F27">
      <w:pPr>
        <w:pStyle w:val="NormalEnglish"/>
        <w:rPr>
          <w:lang w:val="en-US"/>
        </w:rPr>
      </w:pPr>
      <w:r w:rsidRPr="00DA6BDC">
        <w:rPr>
          <w:lang w:val="en-US"/>
        </w:rPr>
        <w:t>In the event a Swedish parent company, on its own or together with a subsidiary, owns more than 90 per cent of the Shares in the Company, and where the parent company announces its intention to commence a buy-out procedure, the provisions of the final paragraph of subsection L regarding the Expiry Date shall apply mutatis mutandis.</w:t>
      </w:r>
    </w:p>
    <w:p w14:paraId="194D8FAC" w14:textId="77777777" w:rsidR="00B245C4" w:rsidRDefault="00CB6F27">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4F8D6744" w14:textId="77777777" w:rsidR="00B245C4" w:rsidRPr="00DA6BDC" w:rsidRDefault="00CB6F27">
      <w:pPr>
        <w:pStyle w:val="NormalEnglish"/>
        <w:rPr>
          <w:lang w:val="en-US"/>
        </w:rPr>
      </w:pPr>
      <w:r w:rsidRPr="00DA6BDC">
        <w:rPr>
          <w:lang w:val="en-US"/>
        </w:rPr>
        <w:t>If the announcement has been made in accordance with the provisions above in this subsection, Holders shall be entitled to demand Subscription until the Expiry Date. The Company must give notice to the Holders in accordance with § 9 below, not later than five weeks prior to the Expiry Date, informing them of this right and the fact that they may not demand Subscription after the Expiry Date.</w:t>
      </w:r>
    </w:p>
    <w:p w14:paraId="7EBF74DD" w14:textId="77777777" w:rsidR="00B245C4" w:rsidRDefault="00CB6F27">
      <w:r>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11F34856" w14:textId="77777777" w:rsidR="00B245C4" w:rsidRPr="00DA6BDC" w:rsidRDefault="00CB6F27">
      <w:pPr>
        <w:pStyle w:val="NormalEnglish"/>
        <w:rPr>
          <w:lang w:val="en-US"/>
        </w:rPr>
      </w:pPr>
      <w:r w:rsidRPr="00DA6BDC">
        <w:rPr>
          <w:lang w:val="en-US"/>
        </w:rPr>
        <w:t>If the majority shareholder, pursuant to Chapter 22, section 6 of the Companies Act, has submitted a request that a buy-out dispute be resolved by arbitrators, the Warrants may not be exercised for Subscription until the buy-out dispute has been settled by an award or decision that has become final. If the period within which Subscription may take place expires prior thereto, or within three months thereafter, a Holder nevertheless has the right to exercise the Warrant within three months after the date on which the ruling became final.</w:t>
      </w:r>
    </w:p>
    <w:p w14:paraId="3D2ABD12" w14:textId="77777777" w:rsidR="00B245C4" w:rsidRDefault="00CB6F27">
      <w:pPr>
        <w:pStyle w:val="Rubrik3"/>
      </w:pPr>
      <w:r>
        <w:t xml:space="preserve">O. Upphörd eller förfallen likvidation, fusion eller delning / </w:t>
      </w:r>
      <w:r>
        <w:rPr>
          <w:i/>
        </w:rPr>
        <w:t>Cease or lapse of liquidation, merger or demerger</w:t>
      </w:r>
    </w:p>
    <w:p w14:paraId="2BA42D5D" w14:textId="77777777" w:rsidR="00B245C4" w:rsidRDefault="00CB6F27">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546D09BF" w14:textId="77777777" w:rsidR="00B245C4" w:rsidRPr="00DA6BDC" w:rsidRDefault="00CB6F27">
      <w:pPr>
        <w:pStyle w:val="NormalEnglish"/>
        <w:rPr>
          <w:lang w:val="en-US"/>
        </w:rPr>
      </w:pPr>
      <w:r w:rsidRPr="00DA6BDC">
        <w:rPr>
          <w:lang w:val="en-US"/>
        </w:rPr>
        <w:t>Notwithstanding the provisions of subsections K, L, and M that Subscription may not be effected following a resolution regarding liquidation or approval of a merger plan or demerger plan, the right to Subscription shall be reinstated in the event the liquidation ceases or the issue of a merger or demerger lapses.</w:t>
      </w:r>
    </w:p>
    <w:p w14:paraId="761BD0BB" w14:textId="77777777" w:rsidR="00B245C4" w:rsidRDefault="00CB6F27">
      <w:pPr>
        <w:pStyle w:val="Rubrik3"/>
      </w:pPr>
      <w:r>
        <w:t xml:space="preserve">P. Konkurs eller företagsrekonstruktion / </w:t>
      </w:r>
      <w:r>
        <w:rPr>
          <w:i/>
        </w:rPr>
        <w:t>Bankruptcy or company reorganisation</w:t>
      </w:r>
    </w:p>
    <w:p w14:paraId="242388CD" w14:textId="77777777" w:rsidR="00B245C4" w:rsidRDefault="00CB6F27">
      <w:r>
        <w:t>Vid Bolagets konkurs får Teckning med utnyttjande av Optionsrätt inte ske. Om konkursbeslutet hävs av högre rätt, återinträder rätten till Teckning.</w:t>
      </w:r>
    </w:p>
    <w:p w14:paraId="0243E57C" w14:textId="77777777" w:rsidR="00B245C4" w:rsidRPr="00DA6BDC" w:rsidRDefault="00CB6F27">
      <w:pPr>
        <w:pStyle w:val="NormalEnglish"/>
        <w:rPr>
          <w:lang w:val="en-US"/>
        </w:rPr>
      </w:pPr>
      <w:r w:rsidRPr="00DA6BDC">
        <w:rPr>
          <w:lang w:val="en-US"/>
        </w:rPr>
        <w:t>In the event of the Company’s bankruptcy, Subscription may not take place through exercise of Warrants. Where the bankruptcy order is set aside by a higher court, the entitlement to Subscribe shall be reinstated.</w:t>
      </w:r>
    </w:p>
    <w:p w14:paraId="01C784B1" w14:textId="77777777" w:rsidR="00B245C4" w:rsidRDefault="00CB6F27">
      <w:r>
        <w:t>Vid företagsrekonstruktion får Teckning med utnyttjande av Optionsrätt ske. Vid behov får Bolaget inhämta samtycke från rekonstruktören innan Teckningen genomförs.</w:t>
      </w:r>
    </w:p>
    <w:p w14:paraId="5E3A2815" w14:textId="77777777" w:rsidR="00B245C4" w:rsidRPr="00DA6BDC" w:rsidRDefault="00CB6F27">
      <w:pPr>
        <w:pStyle w:val="NormalEnglish"/>
        <w:rPr>
          <w:lang w:val="en-US"/>
        </w:rPr>
      </w:pPr>
      <w:r w:rsidRPr="00DA6BDC">
        <w:rPr>
          <w:lang w:val="en-US"/>
        </w:rPr>
        <w:lastRenderedPageBreak/>
        <w:t>Where a decision is taken that the Company shall be the subject of a company reorganisation order, Subscription may take place through exercise of Warrants. If required, the Company may obtain a written consent by the administrator prior to the Subscription.</w:t>
      </w:r>
    </w:p>
    <w:p w14:paraId="78209DCA" w14:textId="77777777" w:rsidR="00B245C4" w:rsidRDefault="00CB6F27">
      <w:pPr>
        <w:pStyle w:val="Rubrik3"/>
      </w:pPr>
      <w:r>
        <w:t xml:space="preserve">Q. Byte av redovisningsvaluta / </w:t>
      </w:r>
      <w:r>
        <w:rPr>
          <w:i/>
        </w:rPr>
        <w:t>Change in accounting currency</w:t>
      </w:r>
    </w:p>
    <w:p w14:paraId="165243B9" w14:textId="77777777" w:rsidR="00B245C4" w:rsidRDefault="00CB6F27">
      <w: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6CFCD510" w14:textId="77777777" w:rsidR="00B245C4" w:rsidRPr="00DA6BDC" w:rsidRDefault="00CB6F27">
      <w:pPr>
        <w:pStyle w:val="NormalEnglish"/>
        <w:rPr>
          <w:lang w:val="en-US"/>
        </w:rPr>
      </w:pPr>
      <w:r w:rsidRPr="00DA6BDC">
        <w:rPr>
          <w:lang w:val="en-US"/>
        </w:rPr>
        <w:t>In the event the Company effects a change in the accounting currency, entailing that the Company’s share capital shall be established in a currency other than Swedish crowns, the Subscription Price shall be recalculated in the same currency as the share capital. Such currency recalculation shall take place applying the exchange rate which was used to recalculate the share capital in conjunction with the change in currency.</w:t>
      </w:r>
    </w:p>
    <w:p w14:paraId="3A86C43E" w14:textId="77777777" w:rsidR="00B245C4" w:rsidRDefault="00CB6F27">
      <w:r>
        <w:t>Enligt ovan omräknad Teckningskurs fastställs av Bolaget och ska tillämpas vid Teckning som verkställs från och med den dag som bytet av redovisningsvaluta får verkan.</w:t>
      </w:r>
    </w:p>
    <w:p w14:paraId="5F235B0F" w14:textId="77777777" w:rsidR="00B245C4" w:rsidRPr="00DA6BDC" w:rsidRDefault="00CB6F27">
      <w:pPr>
        <w:pStyle w:val="NormalEnglish"/>
        <w:rPr>
          <w:lang w:val="en-US"/>
        </w:rPr>
      </w:pPr>
      <w:r w:rsidRPr="00DA6BDC">
        <w:rPr>
          <w:lang w:val="en-US"/>
        </w:rPr>
        <w:t>A recalculated Subscription Price in accordance with the provisions above shall be determined by the Company and shall be applied to Subscriptions effected commencing the day on which the change in the accounting currency takes effect.</w:t>
      </w:r>
    </w:p>
    <w:p w14:paraId="6A6934CD" w14:textId="77777777" w:rsidR="00B245C4" w:rsidRPr="00DA6BDC" w:rsidRDefault="00CB6F27">
      <w:pPr>
        <w:pStyle w:val="Rubrik3"/>
        <w:rPr>
          <w:lang w:val="en-US"/>
        </w:rPr>
      </w:pPr>
      <w:r w:rsidRPr="00DA6BDC">
        <w:rPr>
          <w:lang w:val="en-US"/>
        </w:rPr>
        <w:t xml:space="preserve">R. Motsvarande villkor för kupongbolag / </w:t>
      </w:r>
      <w:r w:rsidRPr="00DA6BDC">
        <w:rPr>
          <w:i/>
          <w:lang w:val="en-US"/>
        </w:rPr>
        <w:t>Equivalent terms and conditions for companies that are not Central Securities Depository Companies</w:t>
      </w:r>
    </w:p>
    <w:p w14:paraId="611B7AF5" w14:textId="77777777" w:rsidR="00B245C4" w:rsidRDefault="00CB6F27">
      <w: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7648E4B7" w14:textId="77777777" w:rsidR="00B245C4" w:rsidRPr="00DA6BDC" w:rsidRDefault="00CB6F27">
      <w:pPr>
        <w:pStyle w:val="NormalEnglish"/>
        <w:rPr>
          <w:lang w:val="en-US"/>
        </w:rPr>
      </w:pPr>
      <w:r w:rsidRPr="00DA6BDC">
        <w:rPr>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657B26E8" w14:textId="77777777" w:rsidR="00B245C4" w:rsidRDefault="00CB6F27">
      <w:pPr>
        <w:pStyle w:val="Rubrik2"/>
      </w:pPr>
      <w:r>
        <w:t xml:space="preserve">§ 9 Meddelanden / </w:t>
      </w:r>
      <w:r>
        <w:rPr>
          <w:i/>
        </w:rPr>
        <w:t>Notices</w:t>
      </w:r>
    </w:p>
    <w:p w14:paraId="409077CF" w14:textId="77777777" w:rsidR="00B245C4" w:rsidRDefault="00CB6F27">
      <w:r>
        <w:t>Meddelanden rörande Optionsrätterna ska skriftligen genom brev eller e-post tillställas varje Innehavare under adress som är känd för Bolaget.</w:t>
      </w:r>
    </w:p>
    <w:p w14:paraId="01511EC3" w14:textId="77777777" w:rsidR="00B245C4" w:rsidRPr="00DA6BDC" w:rsidRDefault="00CB6F27">
      <w:pPr>
        <w:pStyle w:val="NormalEnglish"/>
        <w:rPr>
          <w:lang w:val="en-US"/>
        </w:rPr>
      </w:pPr>
      <w:r w:rsidRPr="00DA6BDC">
        <w:rPr>
          <w:lang w:val="en-US"/>
        </w:rPr>
        <w:t>Notices relating to the Warrants must be provided in writing via mail or email to each Holder to an address which is known to the Company.</w:t>
      </w:r>
    </w:p>
    <w:p w14:paraId="2015DB29" w14:textId="77777777" w:rsidR="00B245C4" w:rsidRPr="00DA6BDC" w:rsidRDefault="00CB6F27">
      <w:pPr>
        <w:pStyle w:val="Rubrik2"/>
        <w:rPr>
          <w:lang w:val="en-US"/>
        </w:rPr>
      </w:pPr>
      <w:r w:rsidRPr="00DA6BDC">
        <w:rPr>
          <w:lang w:val="en-US"/>
        </w:rPr>
        <w:t xml:space="preserve">§ 10 Ändring av villkor / </w:t>
      </w:r>
      <w:r w:rsidRPr="00DA6BDC">
        <w:rPr>
          <w:i/>
          <w:lang w:val="en-US"/>
        </w:rPr>
        <w:t>Amendments to the terms and conditions</w:t>
      </w:r>
    </w:p>
    <w:p w14:paraId="01856FD8" w14:textId="77777777" w:rsidR="00B245C4" w:rsidRDefault="00CB6F27">
      <w:r>
        <w:t>Bolagets styrelse har rätt att för Innehavarnas räkning besluta om ändring av dessa villkor i den mån lagstiftning, domstolsavgörande, Euroclears eller myndighets beslut gör det nödvändigt att ändra villkoren eller om det i övrigt – enligt styrelsens bedömning – av praktiska skäl är ändamålsenligt eller nödvändigt att ändra villkoren och Innehavarnas rättigheter inte i något hänseende försämras.</w:t>
      </w:r>
    </w:p>
    <w:p w14:paraId="77205611" w14:textId="77777777" w:rsidR="00B245C4" w:rsidRPr="00DA6BDC" w:rsidRDefault="00CB6F27">
      <w:pPr>
        <w:pStyle w:val="NormalEnglish"/>
        <w:rPr>
          <w:lang w:val="en-US"/>
        </w:rPr>
      </w:pPr>
      <w:r w:rsidRPr="00DA6BDC">
        <w:rPr>
          <w:lang w:val="en-US"/>
        </w:rPr>
        <w:t>The Company’s board of directors shall be entitled, on behalf of the Holders, to amend these terms and conditions to the extent that any legislation, court decision, Euroclear’s or public authority decision renders necessary such amendment or where, in the board’s opinion, for practical reasons it is otherwise appropriate or necessary to amend the terms and conditions, and the rights of the Holders are thereupon not prejudiced in any respect.</w:t>
      </w:r>
    </w:p>
    <w:p w14:paraId="2E92D342" w14:textId="77777777" w:rsidR="00B245C4" w:rsidRDefault="00CB6F27">
      <w:pPr>
        <w:pStyle w:val="Rubrik2"/>
      </w:pPr>
      <w:r>
        <w:t xml:space="preserve">§ 11 Sekretess / </w:t>
      </w:r>
      <w:r>
        <w:rPr>
          <w:i/>
        </w:rPr>
        <w:t>Confidentiality</w:t>
      </w:r>
    </w:p>
    <w:p w14:paraId="51BF6929" w14:textId="77777777" w:rsidR="00B245C4" w:rsidRDefault="00CB6F27">
      <w:r>
        <w:t>Bolaget, kontoförande institut eller Euroclear får inte obehörigen till tredje man lämna uppgift om Innehavare. Bolaget äger rätt att i förekommande fall få följande uppgifter från Euroclear om Innehavares konto i Bolagets avstämningsregister:</w:t>
      </w:r>
    </w:p>
    <w:p w14:paraId="37323019" w14:textId="77777777" w:rsidR="00B245C4" w:rsidRPr="00DA6BDC" w:rsidRDefault="00CB6F27">
      <w:pPr>
        <w:pStyle w:val="NormalEnglish"/>
        <w:rPr>
          <w:lang w:val="en-US"/>
        </w:rPr>
      </w:pPr>
      <w:r w:rsidRPr="00DA6BDC">
        <w:rPr>
          <w:lang w:val="en-US"/>
        </w:rPr>
        <w:t xml:space="preserve">None of the Company, the institution maintaining a Holder’s account or Euroclear may disclose information about a Holder to any third party without authorisation. The Company shall be entitled to obtain the following </w:t>
      </w:r>
      <w:r w:rsidRPr="00DA6BDC">
        <w:rPr>
          <w:lang w:val="en-US"/>
        </w:rPr>
        <w:lastRenderedPageBreak/>
        <w:t>information from Euroclear, where relevant, regarding a Holder’s account in the Company’s central securities depository register:</w:t>
      </w:r>
    </w:p>
    <w:p w14:paraId="1B6BFFA2" w14:textId="77777777" w:rsidR="00B245C4" w:rsidRDefault="00CB6F27">
      <w:pPr>
        <w:pStyle w:val="Bulletpointi"/>
      </w:pPr>
      <w:r>
        <w:t>Innehavarens namn, personnummer eller annat identifikationsnummer samt postadress;</w:t>
      </w:r>
    </w:p>
    <w:p w14:paraId="193AA772" w14:textId="77777777" w:rsidR="00B245C4" w:rsidRPr="00DA6BDC" w:rsidRDefault="00CB6F27">
      <w:pPr>
        <w:pStyle w:val="NormalEnglish"/>
        <w:ind w:left="720"/>
        <w:rPr>
          <w:lang w:val="en-US"/>
        </w:rPr>
      </w:pPr>
      <w:r w:rsidRPr="00DA6BDC">
        <w:rPr>
          <w:lang w:val="en-US"/>
        </w:rPr>
        <w:t>the Holder’s name, personal identification number or other identification number, and postal address;</w:t>
      </w:r>
    </w:p>
    <w:p w14:paraId="7A367FBA" w14:textId="77777777" w:rsidR="00B245C4" w:rsidRDefault="00CB6F27">
      <w:pPr>
        <w:pStyle w:val="Bulletpointi"/>
      </w:pPr>
      <w:r>
        <w:t>antal Optionsrätter.</w:t>
      </w:r>
    </w:p>
    <w:p w14:paraId="17CEEF12" w14:textId="77777777" w:rsidR="00B245C4" w:rsidRDefault="00CB6F27">
      <w:pPr>
        <w:pStyle w:val="NormalEnglish"/>
        <w:ind w:left="720"/>
      </w:pPr>
      <w:r>
        <w:t>the number of Warrants.</w:t>
      </w:r>
    </w:p>
    <w:p w14:paraId="78B6399C" w14:textId="77777777" w:rsidR="00B245C4" w:rsidRDefault="00CB6F27">
      <w:pPr>
        <w:pStyle w:val="Rubrik2"/>
      </w:pPr>
      <w:r>
        <w:t xml:space="preserve">§ 12 Tillämplig lag / </w:t>
      </w:r>
      <w:r>
        <w:rPr>
          <w:i/>
        </w:rPr>
        <w:t>Governing law</w:t>
      </w:r>
    </w:p>
    <w:p w14:paraId="01CD1F18" w14:textId="77777777" w:rsidR="00B245C4" w:rsidRDefault="00CB6F27">
      <w: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352E944A" w14:textId="77777777" w:rsidR="00B245C4" w:rsidRPr="00DA6BDC" w:rsidRDefault="00CB6F27">
      <w:pPr>
        <w:pStyle w:val="NormalEnglish"/>
        <w:rPr>
          <w:lang w:val="en-US"/>
        </w:rPr>
      </w:pPr>
      <w:r w:rsidRPr="00DA6BDC">
        <w:rPr>
          <w:lang w:val="en-US"/>
        </w:rPr>
        <w:t>These Warrants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p w14:paraId="56FBBA0B" w14:textId="77777777" w:rsidR="00B245C4" w:rsidRPr="00DA6BDC" w:rsidRDefault="00B245C4">
      <w:pPr>
        <w:rPr>
          <w:lang w:val="en-US"/>
        </w:rPr>
      </w:pPr>
    </w:p>
    <w:p w14:paraId="121D1CB4" w14:textId="77777777" w:rsidR="00B245C4" w:rsidRDefault="00CB6F27">
      <w:pPr>
        <w:jc w:val="center"/>
      </w:pPr>
      <w:r>
        <w:t>_______________________</w:t>
      </w:r>
    </w:p>
    <w:p w14:paraId="01E2DDAA" w14:textId="77777777" w:rsidR="00B245C4" w:rsidRDefault="00B245C4"/>
    <w:sectPr w:rsidR="00B245C4" w:rsidSect="004B2FF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6311" w14:textId="77777777" w:rsidR="00C6595B" w:rsidRDefault="00C6595B" w:rsidP="00CA60C1">
      <w:pPr>
        <w:spacing w:before="0"/>
      </w:pPr>
      <w:r>
        <w:separator/>
      </w:r>
    </w:p>
  </w:endnote>
  <w:endnote w:type="continuationSeparator" w:id="0">
    <w:p w14:paraId="1A471D32" w14:textId="77777777" w:rsidR="00C6595B" w:rsidRDefault="00C6595B" w:rsidP="00CA60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9501" w14:textId="77777777" w:rsidR="00E67A02" w:rsidRDefault="00E67A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91" w14:textId="77777777" w:rsidR="009C500D" w:rsidRDefault="009C500D" w:rsidP="009C500D">
    <w:pPr>
      <w:pStyle w:val="Sidfot"/>
      <w:pBdr>
        <w:top w:val="single" w:sz="6" w:space="1" w:color="auto"/>
      </w:pBdr>
      <w:jc w:val="right"/>
      <w:rPr>
        <w:iCs/>
        <w:vanish/>
      </w:rPr>
    </w:pPr>
  </w:p>
  <w:p w14:paraId="0EB1465F" w14:textId="77777777" w:rsidR="009C500D" w:rsidRPr="009C500D" w:rsidRDefault="009C500D" w:rsidP="009C500D">
    <w:pPr>
      <w:pStyle w:val="Sidfot"/>
      <w:pBdr>
        <w:top w:val="single" w:sz="6" w:space="1" w:color="auto"/>
      </w:pBdr>
      <w:rPr>
        <w:iCs/>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825F" w14:textId="77777777" w:rsidR="00E67A02" w:rsidRDefault="00E67A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3CCC" w14:textId="77777777" w:rsidR="00C6595B" w:rsidRDefault="00C6595B" w:rsidP="00CA60C1">
      <w:pPr>
        <w:spacing w:before="0"/>
      </w:pPr>
      <w:r>
        <w:separator/>
      </w:r>
    </w:p>
  </w:footnote>
  <w:footnote w:type="continuationSeparator" w:id="0">
    <w:p w14:paraId="6857D9CB" w14:textId="77777777" w:rsidR="00C6595B" w:rsidRDefault="00C6595B" w:rsidP="00CA60C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9783" w14:textId="77777777" w:rsidR="00E67A02" w:rsidRDefault="00E67A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8A3" w14:textId="77777777" w:rsidR="00E67A02" w:rsidRDefault="00E67A0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D7B2" w14:textId="77777777" w:rsidR="00E67A02" w:rsidRDefault="00E67A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83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AC3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A8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32E4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2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E8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E3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AE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EA27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57B2D2D0"/>
    <w:lvl w:ilvl="0">
      <w:start w:val="1"/>
      <w:numFmt w:val="bullet"/>
      <w:pStyle w:val="Bulletpointbullet"/>
      <w:lvlText w:val=""/>
      <w:lvlJc w:val="left"/>
      <w:pPr>
        <w:tabs>
          <w:tab w:val="num" w:pos="720"/>
        </w:tabs>
        <w:ind w:left="720" w:hanging="720"/>
      </w:pPr>
      <w:rPr>
        <w:rFonts w:ascii="Symbol" w:hAnsi="Symbol" w:hint="default"/>
      </w:rPr>
    </w:lvl>
    <w:lvl w:ilvl="1">
      <w:start w:val="1"/>
      <w:numFmt w:val="bullet"/>
      <w:lvlText w:val=""/>
      <w:lvlJc w:val="left"/>
      <w:pPr>
        <w:tabs>
          <w:tab w:val="num" w:pos="1077"/>
        </w:tabs>
        <w:ind w:left="1077" w:hanging="357"/>
      </w:pPr>
      <w:rPr>
        <w:rFonts w:ascii="Symbol" w:hAnsi="Symbol" w:hint="default"/>
      </w:rPr>
    </w:lvl>
    <w:lvl w:ilvl="2">
      <w:start w:val="1"/>
      <w:numFmt w:val="bullet"/>
      <w:lvlText w:val=""/>
      <w:lvlJc w:val="left"/>
      <w:pPr>
        <w:tabs>
          <w:tab w:val="num" w:pos="1435"/>
        </w:tabs>
        <w:ind w:left="1435" w:hanging="358"/>
      </w:pPr>
      <w:rPr>
        <w:rFonts w:ascii="Symbol" w:hAnsi="Symbol" w:hint="default"/>
      </w:rPr>
    </w:lvl>
    <w:lvl w:ilvl="3">
      <w:start w:val="1"/>
      <w:numFmt w:val="bullet"/>
      <w:lvlText w:val=""/>
      <w:lvlJc w:val="left"/>
      <w:pPr>
        <w:tabs>
          <w:tab w:val="num" w:pos="1792"/>
        </w:tabs>
        <w:ind w:left="1792" w:hanging="35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EFF677C2"/>
    <w:lvl w:ilvl="0">
      <w:start w:val="1"/>
      <w:numFmt w:val="lowerLetter"/>
      <w:pStyle w:val="Bulletpointa"/>
      <w:lvlText w:val="(%1)"/>
      <w:lvlJc w:val="left"/>
      <w:pPr>
        <w:tabs>
          <w:tab w:val="num" w:pos="720"/>
        </w:tabs>
        <w:ind w:left="720" w:hanging="720"/>
      </w:pPr>
      <w:rPr>
        <w:rFonts w:hint="default"/>
      </w:rPr>
    </w:lvl>
    <w:lvl w:ilvl="1">
      <w:start w:val="1"/>
      <w:numFmt w:val="lowerLetter"/>
      <w:lvlText w:val="(%2)"/>
      <w:lvlJc w:val="left"/>
      <w:pPr>
        <w:tabs>
          <w:tab w:val="num" w:pos="1077"/>
        </w:tabs>
        <w:ind w:left="1077" w:hanging="357"/>
      </w:pPr>
      <w:rPr>
        <w:rFonts w:hint="default"/>
      </w:rPr>
    </w:lvl>
    <w:lvl w:ilvl="2">
      <w:start w:val="1"/>
      <w:numFmt w:val="lowerLetter"/>
      <w:lvlText w:val="(%3)"/>
      <w:lvlJc w:val="left"/>
      <w:pPr>
        <w:tabs>
          <w:tab w:val="num" w:pos="1435"/>
        </w:tabs>
        <w:ind w:left="1435" w:hanging="358"/>
      </w:pPr>
      <w:rPr>
        <w:rFonts w:hint="default"/>
      </w:rPr>
    </w:lvl>
    <w:lvl w:ilvl="3">
      <w:start w:val="1"/>
      <w:numFmt w:val="lowerLetter"/>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82E64E64"/>
    <w:lvl w:ilvl="0">
      <w:start w:val="1"/>
      <w:numFmt w:val="upperLetter"/>
      <w:pStyle w:val="Bulletpointuppera"/>
      <w:lvlText w:val="(%1)"/>
      <w:lvlJc w:val="left"/>
      <w:pPr>
        <w:tabs>
          <w:tab w:val="num" w:pos="720"/>
        </w:tabs>
        <w:ind w:left="720" w:hanging="720"/>
      </w:pPr>
      <w:rPr>
        <w:rFonts w:hint="default"/>
      </w:rPr>
    </w:lvl>
    <w:lvl w:ilvl="1">
      <w:start w:val="1"/>
      <w:numFmt w:val="upperLetter"/>
      <w:lvlText w:val="(%2)"/>
      <w:lvlJc w:val="left"/>
      <w:pPr>
        <w:tabs>
          <w:tab w:val="num" w:pos="1077"/>
        </w:tabs>
        <w:ind w:left="1077" w:hanging="357"/>
      </w:pPr>
      <w:rPr>
        <w:rFonts w:hint="default"/>
      </w:rPr>
    </w:lvl>
    <w:lvl w:ilvl="2">
      <w:start w:val="1"/>
      <w:numFmt w:val="upperLetter"/>
      <w:lvlText w:val="(%3)"/>
      <w:lvlJc w:val="left"/>
      <w:pPr>
        <w:tabs>
          <w:tab w:val="num" w:pos="1435"/>
        </w:tabs>
        <w:ind w:left="1435" w:hanging="358"/>
      </w:pPr>
      <w:rPr>
        <w:rFonts w:hint="default"/>
      </w:rPr>
    </w:lvl>
    <w:lvl w:ilvl="3">
      <w:start w:val="1"/>
      <w:numFmt w:val="upperLetter"/>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288E1428"/>
    <w:lvl w:ilvl="0">
      <w:start w:val="1"/>
      <w:numFmt w:val="decimal"/>
      <w:pStyle w:val="Liststycke"/>
      <w:lvlText w:val="%1."/>
      <w:lvlJc w:val="left"/>
      <w:pPr>
        <w:tabs>
          <w:tab w:val="num" w:pos="851"/>
        </w:tabs>
        <w:ind w:left="851" w:hanging="851"/>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 w15:restartNumberingAfterBreak="0">
    <w:nsid w:val="37475686"/>
    <w:multiLevelType w:val="multilevel"/>
    <w:tmpl w:val="F1DAB93E"/>
    <w:lvl w:ilvl="0">
      <w:start w:val="1"/>
      <w:numFmt w:val="lowerRoman"/>
      <w:pStyle w:val="Bulletpointi"/>
      <w:lvlText w:val="(%1)"/>
      <w:lvlJc w:val="left"/>
      <w:pPr>
        <w:tabs>
          <w:tab w:val="num" w:pos="720"/>
        </w:tabs>
        <w:ind w:left="720" w:hanging="720"/>
      </w:pPr>
      <w:rPr>
        <w:rFonts w:hint="default"/>
      </w:rPr>
    </w:lvl>
    <w:lvl w:ilvl="1">
      <w:start w:val="1"/>
      <w:numFmt w:val="lowerRoman"/>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lowerRoman"/>
      <w:lvlText w:val="(%4)"/>
      <w:lvlJc w:val="left"/>
      <w:pPr>
        <w:tabs>
          <w:tab w:val="num" w:pos="1792"/>
        </w:tabs>
        <w:ind w:left="1792"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C6BEE7CA"/>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CF1AD67C"/>
    <w:lvl w:ilvl="0">
      <w:start w:val="1"/>
      <w:numFmt w:val="decimal"/>
      <w:pStyle w:val="MinutesHeading3"/>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3"/>
  </w:num>
  <w:num w:numId="3">
    <w:abstractNumId w:val="21"/>
  </w:num>
  <w:num w:numId="4">
    <w:abstractNumId w:val="20"/>
  </w:num>
  <w:num w:numId="5">
    <w:abstractNumId w:val="13"/>
  </w:num>
  <w:num w:numId="6">
    <w:abstractNumId w:val="17"/>
  </w:num>
  <w:num w:numId="7">
    <w:abstractNumId w:val="12"/>
  </w:num>
  <w:num w:numId="8">
    <w:abstractNumId w:val="18"/>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215A4"/>
    <w:rsid w:val="00053FE7"/>
    <w:rsid w:val="000E39DE"/>
    <w:rsid w:val="000F2FB3"/>
    <w:rsid w:val="00180035"/>
    <w:rsid w:val="00181915"/>
    <w:rsid w:val="0018606F"/>
    <w:rsid w:val="001D55A9"/>
    <w:rsid w:val="00201D04"/>
    <w:rsid w:val="00201F26"/>
    <w:rsid w:val="00214A56"/>
    <w:rsid w:val="0023730C"/>
    <w:rsid w:val="002B64CA"/>
    <w:rsid w:val="00343AB1"/>
    <w:rsid w:val="00345B74"/>
    <w:rsid w:val="00371DE8"/>
    <w:rsid w:val="00372A63"/>
    <w:rsid w:val="00386ADE"/>
    <w:rsid w:val="00392C0D"/>
    <w:rsid w:val="004273E6"/>
    <w:rsid w:val="0044606A"/>
    <w:rsid w:val="00462D2F"/>
    <w:rsid w:val="004B2FF1"/>
    <w:rsid w:val="004D4F8F"/>
    <w:rsid w:val="004F1A7B"/>
    <w:rsid w:val="005441CA"/>
    <w:rsid w:val="00561B76"/>
    <w:rsid w:val="005758C3"/>
    <w:rsid w:val="005A2735"/>
    <w:rsid w:val="005A3258"/>
    <w:rsid w:val="00662FFD"/>
    <w:rsid w:val="00684161"/>
    <w:rsid w:val="00684B31"/>
    <w:rsid w:val="00685985"/>
    <w:rsid w:val="006D1B53"/>
    <w:rsid w:val="0072406E"/>
    <w:rsid w:val="00733681"/>
    <w:rsid w:val="00776F5C"/>
    <w:rsid w:val="00794CAB"/>
    <w:rsid w:val="00795997"/>
    <w:rsid w:val="007C1F51"/>
    <w:rsid w:val="007D1EAC"/>
    <w:rsid w:val="00802482"/>
    <w:rsid w:val="00834826"/>
    <w:rsid w:val="00860633"/>
    <w:rsid w:val="008638FB"/>
    <w:rsid w:val="00882353"/>
    <w:rsid w:val="008C12DF"/>
    <w:rsid w:val="008D5480"/>
    <w:rsid w:val="00904086"/>
    <w:rsid w:val="009441E8"/>
    <w:rsid w:val="00987792"/>
    <w:rsid w:val="009904AD"/>
    <w:rsid w:val="009C500D"/>
    <w:rsid w:val="009D6B79"/>
    <w:rsid w:val="009E12DC"/>
    <w:rsid w:val="009E6F38"/>
    <w:rsid w:val="00A31E5D"/>
    <w:rsid w:val="00AA0EDE"/>
    <w:rsid w:val="00AB4A04"/>
    <w:rsid w:val="00AE744F"/>
    <w:rsid w:val="00B059A4"/>
    <w:rsid w:val="00B245C4"/>
    <w:rsid w:val="00B8122D"/>
    <w:rsid w:val="00B9574F"/>
    <w:rsid w:val="00BA2594"/>
    <w:rsid w:val="00BB2392"/>
    <w:rsid w:val="00BE1906"/>
    <w:rsid w:val="00BF3B4F"/>
    <w:rsid w:val="00C6595B"/>
    <w:rsid w:val="00C82978"/>
    <w:rsid w:val="00C92A61"/>
    <w:rsid w:val="00CA60C1"/>
    <w:rsid w:val="00CB6F27"/>
    <w:rsid w:val="00CC14E6"/>
    <w:rsid w:val="00CD0881"/>
    <w:rsid w:val="00D30F2E"/>
    <w:rsid w:val="00D37383"/>
    <w:rsid w:val="00D4227A"/>
    <w:rsid w:val="00D609F7"/>
    <w:rsid w:val="00D904E0"/>
    <w:rsid w:val="00DA4A9B"/>
    <w:rsid w:val="00DA6BDC"/>
    <w:rsid w:val="00DE3605"/>
    <w:rsid w:val="00DF211C"/>
    <w:rsid w:val="00E57FD4"/>
    <w:rsid w:val="00E67A02"/>
    <w:rsid w:val="00E7192A"/>
    <w:rsid w:val="00E926D6"/>
    <w:rsid w:val="00EC7179"/>
    <w:rsid w:val="00ED6DBC"/>
    <w:rsid w:val="00EF32A3"/>
    <w:rsid w:val="00F12AD0"/>
    <w:rsid w:val="00F14D40"/>
    <w:rsid w:val="00F25AD8"/>
    <w:rsid w:val="00F86206"/>
    <w:rsid w:val="00F90C7D"/>
    <w:rsid w:val="00F93CBC"/>
    <w:rsid w:val="00FA657D"/>
    <w:rsid w:val="00FC2C72"/>
    <w:rsid w:val="00FD11E8"/>
    <w:rsid w:val="00FF2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13ACD01"/>
  <w15:docId w15:val="{CCF02573-7C46-4459-84C1-63EED08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58"/>
    <w:pPr>
      <w:spacing w:before="240" w:after="0" w:line="240" w:lineRule="auto"/>
      <w:jc w:val="both"/>
    </w:pPr>
    <w:rPr>
      <w:rFonts w:ascii="Times New Roman" w:hAnsi="Times New Roman"/>
    </w:rPr>
  </w:style>
  <w:style w:type="paragraph" w:styleId="Rubrik1">
    <w:name w:val="heading 1"/>
    <w:basedOn w:val="Normal"/>
    <w:next w:val="Normal"/>
    <w:link w:val="Rubrik1Char"/>
    <w:qFormat/>
    <w:rsid w:val="00860633"/>
    <w:pPr>
      <w:keepNext/>
      <w:keepLines/>
      <w:spacing w:before="480"/>
      <w:outlineLvl w:val="0"/>
    </w:pPr>
    <w:rPr>
      <w:rFonts w:eastAsiaTheme="majorEastAsia" w:cstheme="majorBidi"/>
      <w:b/>
      <w:bCs/>
      <w:caps/>
      <w:sz w:val="26"/>
      <w:szCs w:val="28"/>
    </w:rPr>
  </w:style>
  <w:style w:type="paragraph" w:styleId="Rubrik2">
    <w:name w:val="heading 2"/>
    <w:basedOn w:val="Rubrik1"/>
    <w:next w:val="Normal"/>
    <w:link w:val="Rubrik2Char"/>
    <w:uiPriority w:val="9"/>
    <w:unhideWhenUsed/>
    <w:qFormat/>
    <w:rsid w:val="00F86206"/>
    <w:pPr>
      <w:spacing w:before="200"/>
      <w:outlineLvl w:val="1"/>
    </w:pPr>
    <w:rPr>
      <w:bCs w:val="0"/>
      <w:sz w:val="22"/>
      <w:szCs w:val="26"/>
    </w:rPr>
  </w:style>
  <w:style w:type="paragraph" w:styleId="Rubrik3">
    <w:name w:val="heading 3"/>
    <w:basedOn w:val="Normal"/>
    <w:next w:val="Normal"/>
    <w:link w:val="Rubrik3Char"/>
    <w:uiPriority w:val="9"/>
    <w:unhideWhenUsed/>
    <w:qFormat/>
    <w:rsid w:val="00860633"/>
    <w:pPr>
      <w:keepNext/>
      <w:keepLines/>
      <w:spacing w:before="20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link w:val="NotetextChar"/>
    <w:qFormat/>
    <w:rsid w:val="004B2FF1"/>
    <w:rPr>
      <w:i/>
      <w:sz w:val="18"/>
    </w:rPr>
  </w:style>
  <w:style w:type="character" w:customStyle="1" w:styleId="Rubrik1Char">
    <w:name w:val="Rubrik 1 Char"/>
    <w:basedOn w:val="Standardstycketeckensnitt"/>
    <w:link w:val="Rubrik1"/>
    <w:rsid w:val="00860633"/>
    <w:rPr>
      <w:rFonts w:ascii="Times New Roman" w:eastAsiaTheme="majorEastAsia" w:hAnsi="Times New Roman" w:cstheme="majorBidi"/>
      <w:b/>
      <w:bCs/>
      <w:caps/>
      <w:sz w:val="26"/>
      <w:szCs w:val="28"/>
    </w:rPr>
  </w:style>
  <w:style w:type="paragraph" w:customStyle="1" w:styleId="Heading1English">
    <w:name w:val="Heading 1 English"/>
    <w:basedOn w:val="Rubrik1"/>
    <w:next w:val="Normal"/>
    <w:qFormat/>
    <w:rsid w:val="00860633"/>
    <w:pPr>
      <w:spacing w:before="0"/>
    </w:pPr>
    <w:rPr>
      <w:i/>
      <w:sz w:val="24"/>
    </w:rPr>
  </w:style>
  <w:style w:type="character" w:customStyle="1" w:styleId="Rubrik2Char">
    <w:name w:val="Rubrik 2 Char"/>
    <w:basedOn w:val="Standardstycketeckensnitt"/>
    <w:link w:val="Rubrik2"/>
    <w:uiPriority w:val="9"/>
    <w:rsid w:val="00F86206"/>
    <w:rPr>
      <w:rFonts w:ascii="Times New Roman" w:eastAsiaTheme="majorEastAsia" w:hAnsi="Times New Roman" w:cstheme="majorBidi"/>
      <w:b/>
      <w:caps/>
      <w:szCs w:val="26"/>
    </w:rPr>
  </w:style>
  <w:style w:type="paragraph" w:customStyle="1" w:styleId="Heading2English">
    <w:name w:val="Heading 2 English"/>
    <w:basedOn w:val="Rubrik2"/>
    <w:next w:val="Normal"/>
    <w:qFormat/>
    <w:rsid w:val="00860633"/>
    <w:pPr>
      <w:spacing w:before="0"/>
    </w:pPr>
    <w:rPr>
      <w:i/>
      <w:sz w:val="20"/>
    </w:rPr>
  </w:style>
  <w:style w:type="character" w:customStyle="1" w:styleId="Rubrik3Char">
    <w:name w:val="Rubrik 3 Char"/>
    <w:basedOn w:val="Standardstycketeckensnitt"/>
    <w:link w:val="Rubrik3"/>
    <w:uiPriority w:val="9"/>
    <w:rsid w:val="00860633"/>
    <w:rPr>
      <w:rFonts w:ascii="Times New Roman" w:eastAsiaTheme="majorEastAsia" w:hAnsi="Times New Roman" w:cstheme="majorBidi"/>
      <w:b/>
      <w:bCs/>
    </w:rPr>
  </w:style>
  <w:style w:type="character" w:customStyle="1" w:styleId="NotetextChar">
    <w:name w:val="Note text Char"/>
    <w:basedOn w:val="Standardstycketeckensnitt"/>
    <w:link w:val="Notetext"/>
    <w:rsid w:val="004B2FF1"/>
    <w:rPr>
      <w:rFonts w:ascii="Times New Roman" w:hAnsi="Times New Roman"/>
      <w:i/>
      <w:sz w:val="18"/>
    </w:rPr>
  </w:style>
  <w:style w:type="paragraph" w:customStyle="1" w:styleId="NormalEnglish">
    <w:name w:val="Normal English"/>
    <w:basedOn w:val="Normal"/>
    <w:qFormat/>
    <w:rsid w:val="00860633"/>
    <w:pPr>
      <w:spacing w:before="0"/>
    </w:pPr>
    <w:rPr>
      <w:i/>
      <w:sz w:val="20"/>
    </w:rPr>
  </w:style>
  <w:style w:type="paragraph" w:customStyle="1" w:styleId="MinutesHeading1">
    <w:name w:val="Minutes Heading 1"/>
    <w:basedOn w:val="Rubrik1"/>
    <w:next w:val="Normal"/>
    <w:qFormat/>
    <w:rsid w:val="00CA60C1"/>
    <w:pPr>
      <w:ind w:left="5103"/>
    </w:pPr>
    <w:rPr>
      <w:b w:val="0"/>
      <w:caps w:val="0"/>
      <w:sz w:val="22"/>
    </w:rPr>
  </w:style>
  <w:style w:type="paragraph" w:customStyle="1" w:styleId="MinutesHeading1English">
    <w:name w:val="Minutes Heading1 English"/>
    <w:basedOn w:val="MinutesHeading1"/>
    <w:next w:val="Normal"/>
    <w:qFormat/>
    <w:rsid w:val="00860633"/>
    <w:pPr>
      <w:spacing w:before="0"/>
    </w:pPr>
    <w:rPr>
      <w:i/>
      <w:sz w:val="20"/>
    </w:rPr>
  </w:style>
  <w:style w:type="paragraph" w:customStyle="1" w:styleId="MinutesHeading2">
    <w:name w:val="Minutes Heading 2"/>
    <w:basedOn w:val="Rubrik2"/>
    <w:next w:val="Normal"/>
    <w:qFormat/>
    <w:rsid w:val="00CA60C1"/>
    <w:rPr>
      <w:b w:val="0"/>
      <w:caps w:val="0"/>
    </w:rPr>
  </w:style>
  <w:style w:type="paragraph" w:customStyle="1" w:styleId="MinutesHeading2English">
    <w:name w:val="Minutes Heading 2 English"/>
    <w:basedOn w:val="Heading2English"/>
    <w:next w:val="Normal"/>
    <w:qFormat/>
    <w:rsid w:val="00CA60C1"/>
    <w:rPr>
      <w:b w:val="0"/>
      <w:caps w:val="0"/>
    </w:rPr>
  </w:style>
  <w:style w:type="paragraph" w:customStyle="1" w:styleId="MinutesHeading3">
    <w:name w:val="Minutes Heading 3"/>
    <w:basedOn w:val="Rubrik3"/>
    <w:next w:val="Normal"/>
    <w:qFormat/>
    <w:rsid w:val="009904AD"/>
    <w:pPr>
      <w:numPr>
        <w:numId w:val="2"/>
      </w:numPr>
      <w:spacing w:before="525"/>
    </w:pPr>
    <w:rPr>
      <w:caps/>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860633"/>
    <w:pPr>
      <w:spacing w:before="0"/>
    </w:pPr>
    <w:rPr>
      <w:i/>
      <w:sz w:val="20"/>
    </w:r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4"/>
    <w:qFormat/>
    <w:rsid w:val="00BF3B4F"/>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662FFD"/>
    <w:pPr>
      <w:spacing w:after="0"/>
    </w:pPr>
  </w:style>
  <w:style w:type="paragraph" w:customStyle="1" w:styleId="NormalEnglishIndent">
    <w:name w:val="Normal English Indent"/>
    <w:basedOn w:val="NormalEnglish"/>
    <w:qFormat/>
    <w:rsid w:val="00CA60C1"/>
    <w:pPr>
      <w:ind w:left="720"/>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Normaltindrag">
    <w:name w:val="Normal Indent"/>
    <w:basedOn w:val="Normal"/>
    <w:uiPriority w:val="99"/>
    <w:unhideWhenUsed/>
    <w:rsid w:val="00CA60C1"/>
    <w:pPr>
      <w:ind w:left="720"/>
    </w:pPr>
  </w:style>
  <w:style w:type="paragraph" w:styleId="Ingetavstnd">
    <w:name w:val="No Spacing"/>
    <w:uiPriority w:val="1"/>
    <w:qFormat/>
    <w:rsid w:val="00201D04"/>
    <w:pPr>
      <w:spacing w:after="0" w:line="240" w:lineRule="auto"/>
      <w:jc w:val="both"/>
    </w:pPr>
    <w:rPr>
      <w:rFonts w:ascii="Times New Roman" w:eastAsia="Times New Roman" w:hAnsi="Times New Roman" w:cs="Times New Roman"/>
      <w:szCs w:val="24"/>
      <w:lang w:eastAsia="sv-SE"/>
    </w:rPr>
  </w:style>
  <w:style w:type="paragraph" w:styleId="Sidhuvud">
    <w:name w:val="header"/>
    <w:basedOn w:val="Normal"/>
    <w:link w:val="SidhuvudChar"/>
    <w:uiPriority w:val="99"/>
    <w:unhideWhenUsed/>
    <w:rsid w:val="00CA60C1"/>
    <w:pPr>
      <w:tabs>
        <w:tab w:val="center" w:pos="4536"/>
        <w:tab w:val="right" w:pos="9072"/>
      </w:tabs>
      <w:spacing w:before="0"/>
    </w:pPr>
  </w:style>
  <w:style w:type="character" w:customStyle="1" w:styleId="SidhuvudChar">
    <w:name w:val="Sidhuvud Char"/>
    <w:basedOn w:val="Standardstycketeckensnitt"/>
    <w:link w:val="Sidhuvud"/>
    <w:uiPriority w:val="99"/>
    <w:rsid w:val="00CA60C1"/>
    <w:rPr>
      <w:rFonts w:ascii="Times New Roman" w:hAnsi="Times New Roman"/>
    </w:rPr>
  </w:style>
  <w:style w:type="paragraph" w:styleId="Sidfot">
    <w:name w:val="footer"/>
    <w:basedOn w:val="Normal"/>
    <w:link w:val="SidfotChar"/>
    <w:uiPriority w:val="99"/>
    <w:unhideWhenUsed/>
    <w:rsid w:val="00CA60C1"/>
    <w:pPr>
      <w:tabs>
        <w:tab w:val="center" w:pos="4536"/>
        <w:tab w:val="right" w:pos="9072"/>
      </w:tabs>
      <w:spacing w:before="0"/>
    </w:pPr>
  </w:style>
  <w:style w:type="character" w:customStyle="1" w:styleId="SidfotChar">
    <w:name w:val="Sidfot Char"/>
    <w:basedOn w:val="Standardstycketeckensnitt"/>
    <w:link w:val="Sidfot"/>
    <w:uiPriority w:val="99"/>
    <w:rsid w:val="00CA60C1"/>
    <w:rPr>
      <w:rFonts w:ascii="Times New Roman" w:hAnsi="Times New Roman"/>
    </w:rPr>
  </w:style>
  <w:style w:type="character" w:styleId="Sidnummer">
    <w:name w:val="page number"/>
    <w:basedOn w:val="Standardstycketeckensnitt"/>
    <w:unhideWhenUsed/>
    <w:rsid w:val="00CA60C1"/>
    <w:rPr>
      <w:sz w:val="22"/>
      <w:lang w:val="sv-SE"/>
    </w:rPr>
  </w:style>
  <w:style w:type="paragraph" w:customStyle="1" w:styleId="Rubrik1Center">
    <w:name w:val="Rubrik 1 Center"/>
    <w:basedOn w:val="Rubrik1"/>
    <w:qFormat/>
    <w:rsid w:val="00F93CBC"/>
    <w:pPr>
      <w:jc w:val="center"/>
    </w:pPr>
  </w:style>
  <w:style w:type="paragraph" w:customStyle="1" w:styleId="Heading1EnglishCenter">
    <w:name w:val="Heading 1 English Center"/>
    <w:basedOn w:val="Heading1English"/>
    <w:qFormat/>
    <w:rsid w:val="00F93CBC"/>
    <w:pPr>
      <w:jc w:val="center"/>
    </w:pPr>
  </w:style>
  <w:style w:type="paragraph" w:customStyle="1" w:styleId="NormalCenter">
    <w:name w:val="Normal Center"/>
    <w:basedOn w:val="Normal"/>
    <w:qFormat/>
    <w:rsid w:val="00F93CBC"/>
    <w:pPr>
      <w:jc w:val="center"/>
    </w:pPr>
  </w:style>
  <w:style w:type="paragraph" w:customStyle="1" w:styleId="Rubrik2Center">
    <w:name w:val="Rubrik 2 Center"/>
    <w:basedOn w:val="Rubrik2"/>
    <w:qFormat/>
    <w:rsid w:val="00F93CBC"/>
    <w:pPr>
      <w:jc w:val="center"/>
    </w:pPr>
  </w:style>
  <w:style w:type="paragraph" w:customStyle="1" w:styleId="Heading2EnglishCenter">
    <w:name w:val="Heading 2 English Center"/>
    <w:basedOn w:val="Heading2English"/>
    <w:qFormat/>
    <w:rsid w:val="00F93CBC"/>
    <w:pPr>
      <w:jc w:val="center"/>
    </w:pPr>
  </w:style>
  <w:style w:type="paragraph" w:customStyle="1" w:styleId="Rubrik3Center">
    <w:name w:val="Rubrik 3 Center"/>
    <w:basedOn w:val="Rubrik3"/>
    <w:qFormat/>
    <w:rsid w:val="00F93CBC"/>
    <w:pPr>
      <w:jc w:val="center"/>
    </w:pPr>
  </w:style>
  <w:style w:type="paragraph" w:customStyle="1" w:styleId="Heading3EnglishCenter">
    <w:name w:val="Heading 3 English Center"/>
    <w:basedOn w:val="Heading3English"/>
    <w:qFormat/>
    <w:rsid w:val="00F93CBC"/>
    <w:pPr>
      <w:jc w:val="center"/>
    </w:pPr>
  </w:style>
  <w:style w:type="paragraph" w:customStyle="1" w:styleId="NormalEnglishCenter">
    <w:name w:val="Normal English Center"/>
    <w:basedOn w:val="NormalEnglish"/>
    <w:qFormat/>
    <w:rsid w:val="0072406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5411-2991-4100-8C1A-D99A77CF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11063</Words>
  <Characters>58636</Characters>
  <Application>Microsoft Office Word</Application>
  <DocSecurity>0</DocSecurity>
  <Lines>488</Lines>
  <Paragraphs>139</Paragraphs>
  <ScaleCrop>false</ScaleCrop>
  <HeadingPairs>
    <vt:vector size="2" baseType="variant">
      <vt:variant>
        <vt:lpstr>Rubrik</vt:lpstr>
      </vt:variant>
      <vt:variant>
        <vt:i4>1</vt:i4>
      </vt:variant>
    </vt:vector>
  </HeadingPairs>
  <Company/>
  <LinksUpToDate>false</LinksUpToDate>
  <CharactersWithSpaces>69560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2022-04-27T13:36:00Z</dcterms:created>
  <dcterms:modified xsi:type="dcterms:W3CDTF">2022-04-27T13:36:00Z</dcterms:modified>
</cp:coreProperties>
</file>